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3F5BD1AA" w:rsidR="00516FE1" w:rsidRPr="00AD7C08" w:rsidRDefault="00516FE1" w:rsidP="00D12640">
      <w:pPr>
        <w:tabs>
          <w:tab w:val="left" w:pos="1985"/>
        </w:tabs>
        <w:spacing w:after="0"/>
        <w:ind w:left="0" w:firstLine="0"/>
        <w:rPr>
          <w:rFonts w:ascii="Arial" w:eastAsia="바탕" w:hAnsi="Arial" w:cs="Arial"/>
          <w:b/>
          <w:bCs/>
          <w:sz w:val="28"/>
          <w:szCs w:val="24"/>
          <w:lang w:val="de-DE" w:eastAsia="ko-KR"/>
        </w:rPr>
      </w:pPr>
      <w:bookmarkStart w:id="0" w:name="_Hlk145670493"/>
      <w:r w:rsidRPr="00AD7C08">
        <w:rPr>
          <w:rFonts w:ascii="Arial" w:eastAsia="바탕" w:hAnsi="Arial" w:cs="Arial"/>
          <w:b/>
          <w:bCs/>
          <w:sz w:val="28"/>
          <w:szCs w:val="24"/>
          <w:lang w:val="de-DE"/>
        </w:rPr>
        <w:t>3GPP TSG RAN WG1 #</w:t>
      </w:r>
      <w:r w:rsidR="005571E6" w:rsidRPr="00AD7C08">
        <w:rPr>
          <w:rFonts w:ascii="Arial" w:eastAsia="바탕" w:hAnsi="Arial" w:cs="Arial"/>
          <w:b/>
          <w:bCs/>
          <w:sz w:val="28"/>
          <w:szCs w:val="24"/>
          <w:lang w:val="de-DE"/>
        </w:rPr>
        <w:t>1</w:t>
      </w:r>
      <w:r w:rsidR="005571E6" w:rsidRPr="00AD7C08">
        <w:rPr>
          <w:rFonts w:ascii="Arial" w:eastAsia="바탕" w:hAnsi="Arial" w:cs="Arial" w:hint="eastAsia"/>
          <w:b/>
          <w:bCs/>
          <w:sz w:val="28"/>
          <w:szCs w:val="24"/>
          <w:lang w:val="de-DE" w:eastAsia="ko-KR"/>
        </w:rPr>
        <w:t>20</w:t>
      </w:r>
      <w:r w:rsidR="00AD7C08" w:rsidRPr="00AD7C08">
        <w:rPr>
          <w:rFonts w:ascii="Arial" w:eastAsia="바탕" w:hAnsi="Arial" w:cs="Arial" w:hint="eastAsia"/>
          <w:b/>
          <w:bCs/>
          <w:sz w:val="28"/>
          <w:szCs w:val="24"/>
          <w:lang w:val="de-DE" w:eastAsia="ko-KR"/>
        </w:rPr>
        <w:t>bis</w:t>
      </w:r>
      <w:r w:rsidRPr="00AD7C08">
        <w:rPr>
          <w:rFonts w:ascii="Arial" w:eastAsia="바탕" w:hAnsi="Arial" w:cs="Arial"/>
          <w:b/>
          <w:bCs/>
          <w:sz w:val="28"/>
          <w:szCs w:val="24"/>
          <w:lang w:val="de-DE"/>
        </w:rPr>
        <w:tab/>
      </w:r>
      <w:r w:rsidRPr="00AD7C08">
        <w:rPr>
          <w:rFonts w:ascii="Arial" w:eastAsia="바탕" w:hAnsi="Arial" w:cs="Arial"/>
          <w:b/>
          <w:bCs/>
          <w:sz w:val="28"/>
          <w:szCs w:val="24"/>
          <w:lang w:val="de-DE"/>
        </w:rPr>
        <w:tab/>
      </w:r>
      <w:r w:rsidRPr="00AD7C08">
        <w:rPr>
          <w:rFonts w:ascii="Arial" w:eastAsia="바탕" w:hAnsi="Arial" w:cs="Arial"/>
          <w:b/>
          <w:bCs/>
          <w:sz w:val="28"/>
          <w:szCs w:val="24"/>
          <w:lang w:val="de-DE"/>
        </w:rPr>
        <w:tab/>
        <w:t xml:space="preserve">                </w:t>
      </w:r>
      <w:r w:rsidR="00D80143" w:rsidRPr="00AD7C08">
        <w:rPr>
          <w:rFonts w:ascii="Arial" w:eastAsia="바탕" w:hAnsi="Arial" w:cs="Arial"/>
          <w:b/>
          <w:bCs/>
          <w:sz w:val="28"/>
          <w:szCs w:val="24"/>
          <w:lang w:val="de-DE"/>
        </w:rPr>
        <w:t xml:space="preserve"> </w:t>
      </w:r>
      <w:r w:rsidRPr="00AD7C08">
        <w:rPr>
          <w:rFonts w:ascii="Arial" w:eastAsia="바탕" w:hAnsi="Arial" w:cs="Arial"/>
          <w:b/>
          <w:bCs/>
          <w:sz w:val="28"/>
          <w:szCs w:val="24"/>
          <w:lang w:val="de-DE"/>
        </w:rPr>
        <w:t>R1-</w:t>
      </w:r>
      <w:r w:rsidR="005571E6" w:rsidRPr="00AD7C08">
        <w:rPr>
          <w:rFonts w:ascii="Arial" w:eastAsia="바탕" w:hAnsi="Arial" w:cs="Arial"/>
          <w:b/>
          <w:bCs/>
          <w:sz w:val="28"/>
          <w:szCs w:val="24"/>
          <w:lang w:val="de-DE"/>
        </w:rPr>
        <w:t>2</w:t>
      </w:r>
      <w:r w:rsidR="005571E6" w:rsidRPr="00AD7C08">
        <w:rPr>
          <w:rFonts w:ascii="Arial" w:eastAsia="바탕" w:hAnsi="Arial" w:cs="Arial" w:hint="eastAsia"/>
          <w:b/>
          <w:bCs/>
          <w:sz w:val="28"/>
          <w:szCs w:val="24"/>
          <w:lang w:val="de-DE" w:eastAsia="ko-KR"/>
        </w:rPr>
        <w:t>5</w:t>
      </w:r>
      <w:r w:rsidR="00D73D55" w:rsidRPr="00AD7C08">
        <w:rPr>
          <w:rFonts w:ascii="Arial" w:eastAsia="바탕" w:hAnsi="Arial" w:cs="Arial"/>
          <w:b/>
          <w:bCs/>
          <w:sz w:val="28"/>
          <w:szCs w:val="24"/>
          <w:lang w:val="de-DE" w:eastAsia="ko-KR"/>
        </w:rPr>
        <w:t>0</w:t>
      </w:r>
      <w:r w:rsidR="00AD7C08" w:rsidRPr="00AD7C08">
        <w:rPr>
          <w:rFonts w:ascii="Arial" w:eastAsia="바탕" w:hAnsi="Arial" w:cs="Arial"/>
          <w:b/>
          <w:bCs/>
          <w:sz w:val="28"/>
          <w:szCs w:val="24"/>
          <w:lang w:val="de-DE" w:eastAsia="ko-KR"/>
        </w:rPr>
        <w:t>2484</w:t>
      </w:r>
    </w:p>
    <w:p w14:paraId="1F39E597" w14:textId="1C5F2CDD" w:rsidR="00516FE1" w:rsidRPr="005571E6" w:rsidRDefault="00AD4EFF" w:rsidP="00D12640">
      <w:pPr>
        <w:tabs>
          <w:tab w:val="left" w:pos="1985"/>
        </w:tabs>
        <w:spacing w:after="0"/>
        <w:ind w:left="0" w:firstLine="0"/>
        <w:rPr>
          <w:rFonts w:ascii="Arial" w:eastAsia="바탕" w:hAnsi="Arial" w:cs="Arial"/>
          <w:b/>
          <w:bCs/>
          <w:sz w:val="28"/>
          <w:szCs w:val="24"/>
          <w:lang w:eastAsia="ko-KR"/>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sidRPr="00000BF0">
        <w:rPr>
          <w:rFonts w:ascii="Arial" w:hAnsi="Arial" w:cs="Arial"/>
          <w:b/>
          <w:bCs/>
          <w:sz w:val="28"/>
          <w:lang w:eastAsia="ja-JP"/>
        </w:rPr>
        <w:t>April</w:t>
      </w:r>
      <w:r w:rsidRPr="005571E6">
        <w:rPr>
          <w:rFonts w:ascii="Arial" w:eastAsia="맑은 고딕" w:hAnsi="Arial" w:cs="Arial"/>
          <w:b/>
          <w:bCs/>
          <w:sz w:val="28"/>
          <w:lang w:eastAsia="ko-KR"/>
        </w:rPr>
        <w:t xml:space="preserve"> </w:t>
      </w:r>
      <w:r w:rsidRPr="005571E6">
        <w:rPr>
          <w:rFonts w:ascii="Arial" w:hAnsi="Arial" w:cs="Arial"/>
          <w:b/>
          <w:bCs/>
          <w:sz w:val="28"/>
          <w:lang w:eastAsia="ja-JP"/>
        </w:rPr>
        <w:t>7</w:t>
      </w:r>
      <w:r w:rsidRPr="005571E6">
        <w:rPr>
          <w:rFonts w:ascii="Arial" w:eastAsia="맑은 고딕" w:hAnsi="Arial" w:cs="Arial"/>
          <w:b/>
          <w:bCs/>
          <w:sz w:val="28"/>
          <w:vertAlign w:val="superscript"/>
          <w:lang w:eastAsia="ko-KR"/>
        </w:rPr>
        <w:t>th</w:t>
      </w:r>
      <w:r w:rsidRPr="005571E6">
        <w:rPr>
          <w:rFonts w:ascii="Arial" w:hAnsi="Arial" w:cs="Arial"/>
          <w:b/>
          <w:bCs/>
          <w:sz w:val="28"/>
          <w:lang w:eastAsia="ja-JP"/>
        </w:rPr>
        <w:t xml:space="preserve"> </w:t>
      </w:r>
      <w:r w:rsidRPr="005571E6">
        <w:rPr>
          <w:rFonts w:ascii="Arial" w:hAnsi="Arial" w:cs="Arial"/>
          <w:b/>
          <w:bCs/>
          <w:sz w:val="28"/>
        </w:rPr>
        <w:t xml:space="preserve">– </w:t>
      </w:r>
      <w:r w:rsidR="0014179B">
        <w:rPr>
          <w:rFonts w:ascii="Arial" w:eastAsiaTheme="minorEastAsia" w:hAnsi="Arial" w:cs="Arial" w:hint="eastAsia"/>
          <w:b/>
          <w:bCs/>
          <w:sz w:val="28"/>
          <w:lang w:eastAsia="ko-KR"/>
        </w:rPr>
        <w:t>1</w:t>
      </w:r>
      <w:r w:rsidR="0014179B" w:rsidRPr="005571E6">
        <w:rPr>
          <w:rFonts w:ascii="Arial" w:hAnsi="Arial" w:cs="Arial"/>
          <w:b/>
          <w:bCs/>
          <w:sz w:val="28"/>
        </w:rPr>
        <w:t>1</w:t>
      </w:r>
      <w:r w:rsidR="0014179B">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w:t>
      </w:r>
      <w:r w:rsidR="005571E6" w:rsidRPr="005571E6">
        <w:rPr>
          <w:rFonts w:ascii="Arial" w:eastAsia="바탕" w:hAnsi="Arial" w:cs="Arial"/>
          <w:b/>
          <w:bCs/>
          <w:sz w:val="28"/>
          <w:szCs w:val="24"/>
        </w:rPr>
        <w:t>202</w:t>
      </w:r>
      <w:r w:rsidR="005571E6" w:rsidRPr="005571E6">
        <w:rPr>
          <w:rFonts w:ascii="Arial" w:eastAsia="바탕" w:hAnsi="Arial" w:cs="Arial"/>
          <w:b/>
          <w:bCs/>
          <w:sz w:val="28"/>
          <w:szCs w:val="24"/>
          <w:lang w:eastAsia="ko-KR"/>
        </w:rPr>
        <w:t>5</w:t>
      </w:r>
    </w:p>
    <w:bookmarkEnd w:id="0"/>
    <w:p w14:paraId="47200AEB" w14:textId="77777777" w:rsidR="000D41C4" w:rsidRPr="003020BE" w:rsidRDefault="000D41C4" w:rsidP="00D12640">
      <w:pPr>
        <w:tabs>
          <w:tab w:val="left" w:pos="1985"/>
        </w:tabs>
        <w:spacing w:after="0"/>
        <w:ind w:left="0" w:firstLine="0"/>
        <w:rPr>
          <w:rFonts w:ascii="Arial" w:eastAsia="맑은 고딕" w:hAnsi="Arial"/>
          <w:b/>
          <w:sz w:val="24"/>
          <w:lang w:eastAsia="ko-KR"/>
        </w:rPr>
      </w:pPr>
    </w:p>
    <w:p w14:paraId="334FB070" w14:textId="2230D5B4"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3020BE">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B0EC2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Discussion on single DCI based m</w:t>
      </w:r>
      <w:r w:rsidR="003020BE" w:rsidRPr="00950B68">
        <w:rPr>
          <w:rFonts w:ascii="Arial" w:eastAsiaTheme="minorEastAsia" w:hAnsi="Arial"/>
          <w:sz w:val="24"/>
          <w:lang w:eastAsia="ko-KR"/>
        </w:rPr>
        <w:t xml:space="preserve">ulti-cell scheduling </w:t>
      </w:r>
      <w:r w:rsidR="003020BE">
        <w:rPr>
          <w:rFonts w:ascii="Arial" w:eastAsiaTheme="minorEastAsia" w:hAnsi="Arial" w:hint="eastAsia"/>
          <w:sz w:val="24"/>
          <w:lang w:eastAsia="ko-KR"/>
        </w:rPr>
        <w:t>for 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0248B4D3"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B90049">
        <w:rPr>
          <w:rFonts w:eastAsia="바탕" w:hint="eastAsia"/>
          <w:sz w:val="22"/>
          <w:szCs w:val="22"/>
          <w:lang w:eastAsia="ko-KR"/>
        </w:rPr>
        <w:t>1</w:t>
      </w:r>
      <w:r w:rsidRPr="008E1B7B">
        <w:rPr>
          <w:rFonts w:eastAsia="바탕"/>
          <w:sz w:val="22"/>
          <w:szCs w:val="22"/>
          <w:lang w:eastAsia="ko-KR"/>
        </w:rPr>
        <w:t>#</w:t>
      </w:r>
      <w:r w:rsidR="005571E6" w:rsidRPr="008E1B7B">
        <w:rPr>
          <w:rFonts w:eastAsia="바탕"/>
          <w:sz w:val="22"/>
          <w:szCs w:val="22"/>
          <w:lang w:eastAsia="ko-KR"/>
        </w:rPr>
        <w:t>1</w:t>
      </w:r>
      <w:r w:rsidR="00AD7C08">
        <w:rPr>
          <w:rFonts w:eastAsia="바탕" w:hint="eastAsia"/>
          <w:sz w:val="22"/>
          <w:szCs w:val="22"/>
          <w:lang w:eastAsia="ko-KR"/>
        </w:rPr>
        <w:t>20</w:t>
      </w:r>
      <w:r w:rsidRPr="008E1B7B">
        <w:rPr>
          <w:rFonts w:eastAsia="바탕"/>
          <w:sz w:val="22"/>
          <w:szCs w:val="22"/>
          <w:lang w:eastAsia="ko-KR"/>
        </w:rPr>
        <w:t xml:space="preserve">, </w:t>
      </w:r>
      <w:r w:rsidR="00B90049">
        <w:rPr>
          <w:rFonts w:eastAsia="바탕" w:hint="eastAsia"/>
          <w:sz w:val="22"/>
          <w:szCs w:val="22"/>
          <w:lang w:eastAsia="ko-KR"/>
        </w:rPr>
        <w:t>following agreements</w:t>
      </w:r>
      <w:r w:rsidR="00AD7C08">
        <w:rPr>
          <w:rFonts w:eastAsia="바탕" w:hint="eastAsia"/>
          <w:sz w:val="22"/>
          <w:szCs w:val="22"/>
          <w:lang w:eastAsia="ko-KR"/>
        </w:rPr>
        <w:t xml:space="preserve"> (and working assumption)</w:t>
      </w:r>
      <w:r w:rsidR="00B90049">
        <w:rPr>
          <w:rFonts w:eastAsia="바탕" w:hint="eastAsia"/>
          <w:sz w:val="22"/>
          <w:szCs w:val="22"/>
          <w:lang w:eastAsia="ko-KR"/>
        </w:rPr>
        <w:t xml:space="preserve"> were made on </w:t>
      </w:r>
      <w:r w:rsidR="005571E6">
        <w:rPr>
          <w:rFonts w:eastAsia="바탕" w:hint="eastAsia"/>
          <w:sz w:val="22"/>
          <w:szCs w:val="22"/>
          <w:lang w:eastAsia="ko-KR"/>
        </w:rPr>
        <w:t xml:space="preserve">the </w:t>
      </w:r>
      <w:r w:rsidR="001809B2">
        <w:rPr>
          <w:rFonts w:eastAsia="바탕" w:hint="eastAsia"/>
          <w:sz w:val="22"/>
          <w:szCs w:val="22"/>
          <w:lang w:eastAsia="ko-KR"/>
        </w:rPr>
        <w:t xml:space="preserve">single DCI based </w:t>
      </w:r>
      <w:r w:rsidR="00B90049">
        <w:rPr>
          <w:rFonts w:eastAsia="바탕" w:hint="eastAsia"/>
          <w:sz w:val="22"/>
          <w:szCs w:val="22"/>
          <w:lang w:eastAsia="ko-KR"/>
        </w:rPr>
        <w:t xml:space="preserve">multi-cell </w:t>
      </w:r>
      <w:r w:rsidR="001809B2">
        <w:rPr>
          <w:rFonts w:eastAsia="바탕" w:hint="eastAsia"/>
          <w:sz w:val="22"/>
          <w:szCs w:val="22"/>
          <w:lang w:eastAsia="ko-KR"/>
        </w:rPr>
        <w:t>P</w:t>
      </w:r>
      <w:r w:rsidR="00701D04">
        <w:rPr>
          <w:rFonts w:eastAsia="바탕" w:hint="eastAsia"/>
          <w:sz w:val="22"/>
          <w:szCs w:val="22"/>
          <w:lang w:eastAsia="ko-KR"/>
        </w:rPr>
        <w:t>U</w:t>
      </w:r>
      <w:r w:rsidR="001809B2">
        <w:rPr>
          <w:rFonts w:eastAsia="바탕" w:hint="eastAsia"/>
          <w:sz w:val="22"/>
          <w:szCs w:val="22"/>
          <w:lang w:eastAsia="ko-KR"/>
        </w:rPr>
        <w:t>SCH/P</w:t>
      </w:r>
      <w:r w:rsidR="00701D04">
        <w:rPr>
          <w:rFonts w:eastAsia="바탕" w:hint="eastAsia"/>
          <w:sz w:val="22"/>
          <w:szCs w:val="22"/>
          <w:lang w:eastAsia="ko-KR"/>
        </w:rPr>
        <w:t>D</w:t>
      </w:r>
      <w:r w:rsidR="001809B2">
        <w:rPr>
          <w:rFonts w:eastAsia="바탕" w:hint="eastAsia"/>
          <w:sz w:val="22"/>
          <w:szCs w:val="22"/>
          <w:lang w:eastAsia="ko-KR"/>
        </w:rPr>
        <w:t xml:space="preserve">SCH </w:t>
      </w:r>
      <w:r w:rsidR="00B90049">
        <w:rPr>
          <w:rFonts w:eastAsia="바탕" w:hint="eastAsia"/>
          <w:sz w:val="22"/>
          <w:szCs w:val="22"/>
          <w:lang w:eastAsia="ko-KR"/>
        </w:rPr>
        <w:t>scheduling in Rel-19</w:t>
      </w:r>
      <w:r w:rsidR="003020BE">
        <w:rPr>
          <w:rFonts w:eastAsia="바탕" w:hint="eastAsia"/>
          <w:sz w:val="22"/>
          <w:szCs w:val="22"/>
          <w:lang w:eastAsia="ko-KR"/>
        </w:rPr>
        <w:t xml:space="preserve"> </w:t>
      </w:r>
      <w:r w:rsidR="004B5881">
        <w:rPr>
          <w:rFonts w:eastAsia="바탕" w:hint="eastAsia"/>
          <w:sz w:val="22"/>
          <w:szCs w:val="22"/>
          <w:lang w:eastAsia="ko-KR"/>
        </w:rPr>
        <w:t>[1]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AD7C08" w14:paraId="25811228" w14:textId="77777777" w:rsidTr="00127542">
        <w:tc>
          <w:tcPr>
            <w:tcW w:w="9633" w:type="dxa"/>
            <w:tcMar>
              <w:right w:w="170" w:type="dxa"/>
            </w:tcMar>
          </w:tcPr>
          <w:p w14:paraId="64FD4F80"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64DFD50A"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determining the timing of a PUCCH carrying HARQ-ACK information corresponding to a set of co-scheduled PDSCHs by a DCI format 1_3, follow Rel-18 operation.</w:t>
            </w:r>
          </w:p>
          <w:p w14:paraId="79FCBDEA" w14:textId="77777777" w:rsidR="00AD7C08" w:rsidRPr="00AD7C08" w:rsidRDefault="00AD7C08" w:rsidP="00AD7C08">
            <w:pPr>
              <w:numPr>
                <w:ilvl w:val="0"/>
                <w:numId w:val="74"/>
              </w:numPr>
              <w:spacing w:before="0" w:after="0" w:line="240" w:lineRule="auto"/>
              <w:contextualSpacing/>
              <w:jc w:val="left"/>
              <w:rPr>
                <w:bCs/>
                <w:color w:val="000000"/>
                <w:lang w:eastAsia="ja-JP"/>
              </w:rPr>
            </w:pPr>
            <w:r w:rsidRPr="00AD7C08">
              <w:rPr>
                <w:rFonts w:eastAsia="바탕"/>
                <w:color w:val="000000"/>
                <w:lang w:eastAsia="x-none"/>
              </w:rPr>
              <w:t xml:space="preserve">If the UE is </w:t>
            </w:r>
            <w:r w:rsidRPr="00AD7C08">
              <w:rPr>
                <w:color w:val="000000"/>
                <w:lang w:eastAsia="ja-JP"/>
              </w:rPr>
              <w:t xml:space="preserve">not </w:t>
            </w:r>
            <w:r w:rsidRPr="00AD7C08">
              <w:rPr>
                <w:rFonts w:eastAsia="바탕"/>
                <w:color w:val="000000"/>
                <w:lang w:eastAsia="x-none"/>
              </w:rPr>
              <w:t xml:space="preserve">provided </w:t>
            </w:r>
            <w:proofErr w:type="spellStart"/>
            <w:r w:rsidRPr="00AD7C08">
              <w:rPr>
                <w:rFonts w:eastAsia="바탕"/>
                <w:i/>
                <w:iCs/>
                <w:color w:val="000000"/>
                <w:lang w:eastAsia="x-none"/>
              </w:rPr>
              <w:t>subslotLengthForPUCCH</w:t>
            </w:r>
            <w:proofErr w:type="spellEnd"/>
            <w:r w:rsidRPr="00AD7C08">
              <w:rPr>
                <w:rFonts w:eastAsia="바탕"/>
                <w:color w:val="000000"/>
                <w:lang w:eastAsia="x-none"/>
              </w:rPr>
              <w:t xml:space="preserve">, the DL slot </w:t>
            </w:r>
            <w:r w:rsidRPr="00AD7C08">
              <w:rPr>
                <w:rFonts w:ascii="Cambria Math" w:eastAsia="바탕" w:hAnsi="Cambria Math" w:cs="Cambria Math"/>
                <w:color w:val="000000"/>
                <w:lang w:eastAsia="x-none"/>
              </w:rPr>
              <w:t>𝑛𝐷</w:t>
            </w:r>
            <w:r w:rsidRPr="00AD7C08">
              <w:rPr>
                <w:rFonts w:eastAsia="바탕"/>
                <w:color w:val="000000"/>
                <w:lang w:eastAsia="x-none"/>
              </w:rPr>
              <w:t xml:space="preserve"> </w:t>
            </w:r>
            <w:r w:rsidRPr="00AD7C08">
              <w:rPr>
                <w:color w:val="000000"/>
                <w:lang w:eastAsia="ja-JP"/>
              </w:rPr>
              <w:t xml:space="preserve">is the DL slot ending last, amongst the DL slots where </w:t>
            </w:r>
            <w:r w:rsidRPr="00AD7C08">
              <w:rPr>
                <w:rFonts w:eastAsia="바탕"/>
                <w:color w:val="000000"/>
                <w:lang w:eastAsia="x-none"/>
              </w:rPr>
              <w:t xml:space="preserve">the more than one PDSCH </w:t>
            </w:r>
            <w:r w:rsidRPr="00AD7C08">
              <w:rPr>
                <w:color w:val="000000"/>
                <w:lang w:eastAsia="ja-JP"/>
              </w:rPr>
              <w:t>are scheduled by the DCI format 1_3</w:t>
            </w:r>
            <w:r w:rsidRPr="00AD7C08">
              <w:rPr>
                <w:rFonts w:eastAsia="바탕"/>
                <w:color w:val="000000"/>
                <w:lang w:eastAsia="x-none"/>
              </w:rPr>
              <w:t>.</w:t>
            </w:r>
          </w:p>
          <w:p w14:paraId="700EBFAD" w14:textId="77777777" w:rsidR="00AD7C08" w:rsidRPr="00AD7C08" w:rsidRDefault="00AD7C08" w:rsidP="00AD7C08">
            <w:pPr>
              <w:numPr>
                <w:ilvl w:val="1"/>
                <w:numId w:val="74"/>
              </w:numPr>
              <w:spacing w:before="0" w:after="0" w:line="240" w:lineRule="auto"/>
              <w:contextualSpacing/>
              <w:jc w:val="left"/>
              <w:rPr>
                <w:rFonts w:eastAsia="바탕"/>
                <w:color w:val="000000"/>
                <w:lang w:eastAsia="x-none"/>
              </w:rPr>
            </w:pPr>
            <w:r w:rsidRPr="00AD7C08">
              <w:rPr>
                <w:rFonts w:eastAsia="바탕"/>
                <w:color w:val="000000"/>
                <w:lang w:eastAsia="x-none"/>
              </w:rPr>
              <w:t>FFS: RAN1 spec impact</w:t>
            </w:r>
            <w:r w:rsidRPr="00AD7C08">
              <w:rPr>
                <w:rFonts w:eastAsia="DengXian"/>
                <w:color w:val="000000"/>
                <w:lang w:eastAsia="zh-CN"/>
              </w:rPr>
              <w:t xml:space="preserve"> till RAN1#120-bis</w:t>
            </w:r>
          </w:p>
          <w:p w14:paraId="00DC51DA" w14:textId="77777777" w:rsidR="00AD7C08" w:rsidRPr="00AD7C08" w:rsidRDefault="00AD7C08" w:rsidP="00AD7C08">
            <w:pPr>
              <w:numPr>
                <w:ilvl w:val="0"/>
                <w:numId w:val="74"/>
              </w:numPr>
              <w:spacing w:before="0" w:after="0" w:line="240" w:lineRule="auto"/>
              <w:contextualSpacing/>
              <w:jc w:val="left"/>
              <w:rPr>
                <w:rFonts w:eastAsia="바탕"/>
                <w:color w:val="000000"/>
              </w:rPr>
            </w:pPr>
            <w:r w:rsidRPr="00AD7C08">
              <w:rPr>
                <w:rFonts w:eastAsia="바탕"/>
                <w:color w:val="000000"/>
                <w:lang w:eastAsia="x-none"/>
              </w:rPr>
              <w:t xml:space="preserve">If the UE is provided </w:t>
            </w:r>
            <w:proofErr w:type="spellStart"/>
            <w:r w:rsidRPr="00AD7C08">
              <w:rPr>
                <w:rFonts w:eastAsia="바탕"/>
                <w:i/>
                <w:iCs/>
                <w:color w:val="000000"/>
                <w:lang w:eastAsia="x-none"/>
              </w:rPr>
              <w:t>subslotLengthForPUCCH</w:t>
            </w:r>
            <w:proofErr w:type="spellEnd"/>
            <w:r w:rsidRPr="00AD7C08">
              <w:rPr>
                <w:color w:val="000000"/>
                <w:lang w:eastAsia="ja-JP"/>
              </w:rPr>
              <w:t>, no spec change is necessary.</w:t>
            </w:r>
          </w:p>
          <w:p w14:paraId="1F3CD15E" w14:textId="77777777" w:rsidR="00AD7C08" w:rsidRPr="00AD7C08" w:rsidRDefault="00AD7C08" w:rsidP="00AD7C08">
            <w:pPr>
              <w:numPr>
                <w:ilvl w:val="0"/>
                <w:numId w:val="75"/>
              </w:numPr>
              <w:spacing w:before="0" w:after="0" w:line="240" w:lineRule="auto"/>
              <w:contextualSpacing/>
              <w:jc w:val="left"/>
              <w:rPr>
                <w:rFonts w:eastAsia="DengXian"/>
                <w:lang w:eastAsia="x-none"/>
              </w:rPr>
            </w:pPr>
            <w:r w:rsidRPr="00AD7C08">
              <w:rPr>
                <w:rFonts w:eastAsia="KaiTi"/>
                <w:lang w:eastAsia="x-none"/>
              </w:rPr>
              <w:t xml:space="preserve">Note: </w:t>
            </w:r>
            <w:r w:rsidRPr="00AD7C08">
              <w:rPr>
                <w:rFonts w:eastAsia="KaiTi"/>
                <w:lang w:eastAsia="ja-JP"/>
              </w:rPr>
              <w:t>Specification of this feature shall not impact the existing UE processing PDSCH timeline requirement for any individual PDSCH, as specified in 5.3.1 of TS38.214.</w:t>
            </w:r>
          </w:p>
          <w:p w14:paraId="7B38CD53" w14:textId="77777777" w:rsidR="00AD7C08" w:rsidRPr="00AD7C08" w:rsidRDefault="00AD7C08" w:rsidP="00AD7C08">
            <w:pPr>
              <w:spacing w:before="0" w:after="0" w:line="240" w:lineRule="auto"/>
              <w:ind w:left="0" w:firstLine="0"/>
              <w:contextualSpacing/>
              <w:jc w:val="left"/>
              <w:rPr>
                <w:rFonts w:eastAsia="DengXian"/>
                <w:lang w:eastAsia="zh-CN"/>
              </w:rPr>
            </w:pPr>
          </w:p>
          <w:p w14:paraId="4D29EE1D"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5CA0A1A1"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the second sub-codebook, the number of HARQ-ACK information bits for each DCI format 1_3 is equal to M.</w:t>
            </w:r>
          </w:p>
          <w:p w14:paraId="19658830" w14:textId="77777777" w:rsidR="00AD7C08" w:rsidRPr="00AD7C08" w:rsidRDefault="00AD7C08" w:rsidP="00AD7C08">
            <w:pPr>
              <w:numPr>
                <w:ilvl w:val="0"/>
                <w:numId w:val="74"/>
              </w:numPr>
              <w:spacing w:before="0" w:after="0" w:line="240" w:lineRule="auto"/>
              <w:contextualSpacing/>
              <w:jc w:val="left"/>
              <w:rPr>
                <w:rFonts w:eastAsia="바탕"/>
                <w:color w:val="000000"/>
                <w:lang w:eastAsia="x-none"/>
              </w:rPr>
            </w:pPr>
            <w:r w:rsidRPr="00AD7C08">
              <w:rPr>
                <w:rFonts w:eastAsia="바탕"/>
                <w:color w:val="000000"/>
                <w:lang w:eastAsia="x-none"/>
              </w:rPr>
              <w:t xml:space="preserve">M is the maximum number of HARQ-ACK information bits which can be generated for a DCI format 1_3 across all the configured cell set(s) in the PUCCH group for the UE. M is implicitly derived based on RRC configuration. </w:t>
            </w:r>
          </w:p>
          <w:p w14:paraId="67266616" w14:textId="77777777" w:rsidR="00AD7C08" w:rsidRPr="00AD7C08" w:rsidRDefault="00AD7C08" w:rsidP="00AD7C08">
            <w:pPr>
              <w:spacing w:before="0" w:after="0" w:line="240" w:lineRule="auto"/>
              <w:ind w:left="0" w:firstLine="0"/>
              <w:contextualSpacing/>
              <w:jc w:val="left"/>
              <w:rPr>
                <w:rFonts w:eastAsia="DengXian"/>
                <w:lang w:eastAsia="zh-CN"/>
              </w:rPr>
            </w:pPr>
          </w:p>
          <w:p w14:paraId="4727533A"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4AB0ADDD"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 xml:space="preserve">For NDI indication in DCI format 0_3/1_3 for </w:t>
            </w:r>
            <w:r w:rsidRPr="00AD7C08">
              <w:rPr>
                <w:rFonts w:eastAsia="DengXian"/>
                <w:lang w:eastAsia="zh-CN"/>
              </w:rPr>
              <w:t>a TB</w:t>
            </w:r>
            <w:r w:rsidRPr="00AD7C08">
              <w:rPr>
                <w:rFonts w:eastAsia="바탕"/>
              </w:rPr>
              <w:t>,</w:t>
            </w:r>
          </w:p>
          <w:p w14:paraId="770AD04C"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Option 1 is adopted.</w:t>
            </w:r>
          </w:p>
          <w:p w14:paraId="3390D247" w14:textId="77777777" w:rsidR="00AD7C08" w:rsidRPr="00AD7C08" w:rsidRDefault="00AD7C08" w:rsidP="00AD7C08">
            <w:pPr>
              <w:spacing w:before="0" w:after="0" w:line="240" w:lineRule="auto"/>
              <w:ind w:left="0" w:firstLine="0"/>
              <w:contextualSpacing/>
              <w:jc w:val="left"/>
              <w:rPr>
                <w:rFonts w:eastAsia="DengXian"/>
                <w:lang w:eastAsia="zh-CN"/>
              </w:rPr>
            </w:pPr>
          </w:p>
          <w:p w14:paraId="55DFBEF0"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03ACF287"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 xml:space="preserve">For </w:t>
            </w:r>
            <w:r w:rsidRPr="00AD7C08">
              <w:rPr>
                <w:rFonts w:eastAsia="DengXian"/>
                <w:lang w:eastAsia="zh-CN"/>
              </w:rPr>
              <w:t xml:space="preserve">RV </w:t>
            </w:r>
            <w:r w:rsidRPr="00AD7C08">
              <w:rPr>
                <w:rFonts w:eastAsia="바탕"/>
              </w:rPr>
              <w:t xml:space="preserve">indication in DCI format 0_3/1_3 for </w:t>
            </w:r>
            <w:r w:rsidRPr="00AD7C08">
              <w:rPr>
                <w:rFonts w:eastAsia="DengXian"/>
                <w:lang w:eastAsia="zh-CN"/>
              </w:rPr>
              <w:t>a TB</w:t>
            </w:r>
            <w:r w:rsidRPr="00AD7C08">
              <w:rPr>
                <w:rFonts w:eastAsia="바탕"/>
              </w:rPr>
              <w:t>,</w:t>
            </w:r>
          </w:p>
          <w:p w14:paraId="1CE0E9C1"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Option 1 is adopted.</w:t>
            </w:r>
          </w:p>
          <w:p w14:paraId="7B745A3D" w14:textId="77777777" w:rsidR="00AD7C08" w:rsidRPr="00AD7C08" w:rsidRDefault="00AD7C08" w:rsidP="00AD7C08">
            <w:pPr>
              <w:spacing w:before="0" w:after="0" w:line="240" w:lineRule="auto"/>
              <w:ind w:left="0" w:firstLine="0"/>
              <w:contextualSpacing/>
              <w:jc w:val="left"/>
              <w:rPr>
                <w:rFonts w:eastAsia="DengXian"/>
                <w:lang w:eastAsia="zh-CN"/>
              </w:rPr>
            </w:pPr>
          </w:p>
          <w:p w14:paraId="39B6E127"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lastRenderedPageBreak/>
              <w:t>Agreement</w:t>
            </w:r>
          </w:p>
          <w:p w14:paraId="37E86CE9"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multi-PUSCH/PDSCH scheduling using a DCI format 0_3/1_3, 1 bit RV indication is determined according to Table 7.3.1.2.3-1 of TS 38.212.</w:t>
            </w:r>
          </w:p>
          <w:p w14:paraId="6AA6F504"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 xml:space="preserve">Note: This is aligned with Rel-18 DCI format 0_3/1_3 for cells configured with 1 bit RV by </w:t>
            </w:r>
            <w:r w:rsidRPr="00AD7C08">
              <w:rPr>
                <w:rFonts w:eastAsia="바탕"/>
                <w:i/>
                <w:iCs/>
              </w:rPr>
              <w:t>numberOfBitsForRV-DCI-0-3/1-3</w:t>
            </w:r>
            <w:r w:rsidRPr="00AD7C08">
              <w:rPr>
                <w:rFonts w:eastAsia="바탕"/>
              </w:rPr>
              <w:t xml:space="preserve">.   </w:t>
            </w:r>
          </w:p>
          <w:p w14:paraId="35765552" w14:textId="77777777" w:rsidR="00AD7C08" w:rsidRPr="00AD7C08" w:rsidRDefault="00AD7C08" w:rsidP="00AD7C08">
            <w:pPr>
              <w:spacing w:before="0" w:after="0" w:line="240" w:lineRule="auto"/>
              <w:ind w:left="0" w:firstLine="0"/>
              <w:contextualSpacing/>
              <w:jc w:val="left"/>
              <w:rPr>
                <w:rFonts w:eastAsiaTheme="minorEastAsia"/>
                <w:highlight w:val="green"/>
                <w:lang w:eastAsia="ko-KR"/>
              </w:rPr>
            </w:pPr>
          </w:p>
          <w:p w14:paraId="22129A82" w14:textId="34FBA85A"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21692F00" w14:textId="6C16704E"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the second sub-codebook, the HARQ-ACK information bits for a DCI format 1_3 are ordered firstly according to same ordering as in Rel-17 multi-PDSCHs scheduling for</w:t>
            </w:r>
            <w:r w:rsidRPr="00AD7C08">
              <w:rPr>
                <w:rFonts w:eastAsia="바탕"/>
                <w:color w:val="FF0000"/>
              </w:rPr>
              <w:t xml:space="preserve"> </w:t>
            </w:r>
            <w:r w:rsidRPr="00AD7C08">
              <w:rPr>
                <w:rFonts w:eastAsia="바탕"/>
              </w:rPr>
              <w:t>PDSCH receptions on a same serving cell, then according to ascending order of associated serving cell indexes.</w:t>
            </w:r>
          </w:p>
          <w:p w14:paraId="5B3CE079" w14:textId="77777777" w:rsidR="00AD7C08" w:rsidRPr="00AD7C08" w:rsidRDefault="00AD7C08" w:rsidP="00AD7C08">
            <w:pPr>
              <w:spacing w:before="0" w:after="0" w:line="240" w:lineRule="auto"/>
              <w:ind w:left="0" w:firstLine="0"/>
              <w:contextualSpacing/>
              <w:jc w:val="left"/>
              <w:rPr>
                <w:rFonts w:eastAsia="DengXian"/>
                <w:lang w:eastAsia="zh-CN"/>
              </w:rPr>
            </w:pPr>
          </w:p>
          <w:p w14:paraId="497C7B1E"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478BFCB9"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Type-1C fields in DCI format 0_3, when the TDRA field indicates more than one scheduled PUSCHs on the scheduled cell with the smallest cell index:</w:t>
            </w:r>
          </w:p>
          <w:p w14:paraId="606B2257"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The CSI request field appl</w:t>
            </w:r>
            <w:r w:rsidRPr="00AD7C08">
              <w:rPr>
                <w:rFonts w:eastAsia="DengXian"/>
                <w:lang w:eastAsia="zh-CN"/>
              </w:rPr>
              <w:t>ies</w:t>
            </w:r>
            <w:r w:rsidRPr="00AD7C08">
              <w:rPr>
                <w:rFonts w:eastAsia="바탕"/>
              </w:rPr>
              <w:t xml:space="preserve"> to the PUSCH determined based on Rel-17 multi-PUSCH scheduling on same serving cell. </w:t>
            </w:r>
          </w:p>
          <w:p w14:paraId="09115B58"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Note</w:t>
            </w:r>
            <w:r w:rsidRPr="00AD7C08">
              <w:rPr>
                <w:rFonts w:eastAsia="DengXian"/>
                <w:lang w:eastAsia="zh-CN"/>
              </w:rPr>
              <w:t xml:space="preserve"> for background</w:t>
            </w:r>
            <w:r w:rsidRPr="00AD7C08">
              <w:rPr>
                <w:rFonts w:eastAsia="바탕"/>
              </w:rPr>
              <w:t>: When the TDRA field of DCI format 0_3 indicates only one scheduled PUSCH on the scheduled cell with the smallest cell index, DCI interpretation and UE procedure is same as in Rel-18.</w:t>
            </w:r>
          </w:p>
          <w:p w14:paraId="79E9FC7B" w14:textId="77777777" w:rsidR="00AD7C08" w:rsidRPr="00AD7C08" w:rsidRDefault="00AD7C08" w:rsidP="00AD7C08">
            <w:pPr>
              <w:spacing w:before="0" w:after="0" w:line="240" w:lineRule="auto"/>
              <w:ind w:left="0" w:firstLine="0"/>
              <w:contextualSpacing/>
              <w:jc w:val="left"/>
              <w:rPr>
                <w:rFonts w:eastAsia="DengXian"/>
                <w:highlight w:val="darkYellow"/>
                <w:lang w:eastAsia="zh-CN"/>
              </w:rPr>
            </w:pPr>
          </w:p>
          <w:p w14:paraId="2087FFC2" w14:textId="77777777" w:rsidR="00AD7C08" w:rsidRPr="00AD7C08" w:rsidRDefault="00AD7C08" w:rsidP="00AD7C08">
            <w:pPr>
              <w:spacing w:before="0" w:after="0" w:line="240" w:lineRule="auto"/>
              <w:ind w:left="0" w:firstLine="0"/>
              <w:contextualSpacing/>
              <w:jc w:val="left"/>
              <w:rPr>
                <w:rFonts w:eastAsia="DengXian"/>
                <w:lang w:eastAsia="zh-CN"/>
              </w:rPr>
            </w:pPr>
            <w:r w:rsidRPr="00AD7C08">
              <w:rPr>
                <w:rFonts w:eastAsia="DengXian"/>
                <w:highlight w:val="darkYellow"/>
                <w:lang w:eastAsia="zh-CN"/>
              </w:rPr>
              <w:t>Working Assumption</w:t>
            </w:r>
          </w:p>
          <w:p w14:paraId="1C6B7FBC"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 xml:space="preserve">For a DCI format 1_3 with fields repurposed for </w:t>
            </w:r>
            <w:proofErr w:type="spellStart"/>
            <w:r w:rsidRPr="00AD7C08">
              <w:rPr>
                <w:rFonts w:eastAsia="바탕"/>
              </w:rPr>
              <w:t>SCell</w:t>
            </w:r>
            <w:proofErr w:type="spellEnd"/>
            <w:r w:rsidRPr="00AD7C08">
              <w:rPr>
                <w:rFonts w:eastAsia="바탕"/>
              </w:rPr>
              <w:t xml:space="preserve"> dormancy indication and scheduling one or more PDSCHs, if TDRA field indicates multiple SLIVs for the serving cell with smallest serving cell index with invalid FDRA, the HARQ-ACK information bit for </w:t>
            </w:r>
            <w:proofErr w:type="spellStart"/>
            <w:r w:rsidRPr="00AD7C08">
              <w:rPr>
                <w:rFonts w:eastAsia="바탕"/>
              </w:rPr>
              <w:t>SCell</w:t>
            </w:r>
            <w:proofErr w:type="spellEnd"/>
            <w:r w:rsidRPr="00AD7C08">
              <w:rPr>
                <w:rFonts w:eastAsia="바탕"/>
              </w:rPr>
              <w:t xml:space="preserve"> dormancy indication is ACK</w:t>
            </w:r>
            <w:r w:rsidRPr="00AD7C08">
              <w:rPr>
                <w:rFonts w:eastAsia="DengXian"/>
              </w:rPr>
              <w:t xml:space="preserve"> for the first SLIV </w:t>
            </w:r>
            <w:r w:rsidRPr="00AD7C08">
              <w:rPr>
                <w:rFonts w:eastAsia="바탕"/>
              </w:rPr>
              <w:t xml:space="preserve">and followed by NACK bits for the remaining SLIVs. </w:t>
            </w:r>
          </w:p>
          <w:p w14:paraId="631002FF" w14:textId="77777777" w:rsidR="00AD7C08" w:rsidRPr="00AD7C08" w:rsidRDefault="00AD7C08" w:rsidP="00AD7C08">
            <w:pPr>
              <w:spacing w:before="0" w:after="0" w:line="240" w:lineRule="auto"/>
              <w:ind w:left="0" w:firstLine="0"/>
              <w:contextualSpacing/>
              <w:jc w:val="left"/>
              <w:rPr>
                <w:rFonts w:eastAsia="DengXian"/>
                <w:lang w:eastAsia="zh-CN"/>
              </w:rPr>
            </w:pPr>
          </w:p>
          <w:p w14:paraId="784FD736" w14:textId="77777777" w:rsidR="00AD7C08" w:rsidRPr="00AD7C08" w:rsidRDefault="00AD7C08" w:rsidP="00AD7C08">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2A002602"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 xml:space="preserve">Regarding presence of UL-SCH field, </w:t>
            </w:r>
          </w:p>
          <w:p w14:paraId="62BEEA13"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1 bit UL-SCH field is always present in DCI format 0_3.</w:t>
            </w:r>
          </w:p>
          <w:p w14:paraId="5126C274"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UL-SCH field</w:t>
            </w:r>
            <w:r w:rsidRPr="00AD7C08">
              <w:rPr>
                <w:rFonts w:eastAsia="DengXian"/>
                <w:lang w:eastAsia="zh-CN"/>
              </w:rPr>
              <w:t xml:space="preserve"> </w:t>
            </w:r>
            <w:r w:rsidRPr="00AD7C08">
              <w:rPr>
                <w:rFonts w:eastAsia="바탕"/>
              </w:rPr>
              <w:t xml:space="preserve">and CSI request field in a DCI format 0_3 are applied to </w:t>
            </w:r>
            <w:r w:rsidRPr="00AD7C08">
              <w:rPr>
                <w:rFonts w:eastAsia="DengXian"/>
                <w:lang w:eastAsia="zh-CN"/>
              </w:rPr>
              <w:t>the</w:t>
            </w:r>
            <w:r w:rsidRPr="00AD7C08">
              <w:rPr>
                <w:rFonts w:eastAsia="바탕"/>
              </w:rPr>
              <w:t xml:space="preserve"> same PUSCH.</w:t>
            </w:r>
          </w:p>
          <w:p w14:paraId="56FEB707" w14:textId="77777777" w:rsidR="00AD7C08" w:rsidRPr="00AD7C08" w:rsidRDefault="00AD7C08" w:rsidP="00AD7C08">
            <w:pPr>
              <w:spacing w:before="0" w:after="0" w:line="240" w:lineRule="auto"/>
              <w:ind w:left="0" w:firstLine="0"/>
              <w:contextualSpacing/>
              <w:jc w:val="left"/>
              <w:rPr>
                <w:rFonts w:eastAsia="DengXian"/>
                <w:lang w:eastAsia="zh-CN"/>
              </w:rPr>
            </w:pPr>
          </w:p>
          <w:p w14:paraId="04C06E0C" w14:textId="77777777" w:rsidR="00AD7C08" w:rsidRPr="00AD7C08" w:rsidRDefault="00AD7C08" w:rsidP="00AD7C08">
            <w:pPr>
              <w:spacing w:before="0" w:after="0" w:line="240" w:lineRule="auto"/>
              <w:ind w:left="0" w:firstLine="0"/>
              <w:contextualSpacing/>
              <w:jc w:val="left"/>
              <w:rPr>
                <w:rFonts w:eastAsia="바탕"/>
                <w:highlight w:val="green"/>
              </w:rPr>
            </w:pPr>
            <w:r w:rsidRPr="00AD7C08">
              <w:rPr>
                <w:rFonts w:eastAsia="DengXian"/>
                <w:highlight w:val="green"/>
                <w:lang w:eastAsia="zh-CN"/>
              </w:rPr>
              <w:t>Agreement</w:t>
            </w:r>
          </w:p>
          <w:p w14:paraId="654A886A" w14:textId="77777777" w:rsidR="00AD7C08" w:rsidRPr="00AD7C08" w:rsidRDefault="00AD7C08" w:rsidP="00AD7C08">
            <w:pPr>
              <w:numPr>
                <w:ilvl w:val="0"/>
                <w:numId w:val="75"/>
              </w:numPr>
              <w:spacing w:before="0" w:after="0" w:line="240" w:lineRule="auto"/>
              <w:contextualSpacing/>
              <w:jc w:val="left"/>
              <w:rPr>
                <w:rFonts w:eastAsia="바탕"/>
              </w:rPr>
            </w:pPr>
            <w:r w:rsidRPr="00AD7C08">
              <w:rPr>
                <w:rFonts w:eastAsia="바탕"/>
              </w:rPr>
              <w:t>For NDI/RV indication in DCI format 0_3/1_3 for a TB,</w:t>
            </w:r>
            <w:r w:rsidRPr="00AD7C08">
              <w:rPr>
                <w:rFonts w:eastAsia="DengXian"/>
              </w:rPr>
              <w:t xml:space="preserve"> </w:t>
            </w:r>
          </w:p>
          <w:p w14:paraId="77604457" w14:textId="77777777" w:rsidR="00AD7C08" w:rsidRPr="00AD7C08" w:rsidRDefault="00AD7C08" w:rsidP="00AD7C08">
            <w:pPr>
              <w:numPr>
                <w:ilvl w:val="1"/>
                <w:numId w:val="75"/>
              </w:numPr>
              <w:spacing w:before="0" w:after="0" w:line="240" w:lineRule="auto"/>
              <w:contextualSpacing/>
              <w:jc w:val="left"/>
              <w:rPr>
                <w:rFonts w:eastAsia="바탕"/>
              </w:rPr>
            </w:pPr>
            <w:r w:rsidRPr="00AD7C08">
              <w:rPr>
                <w:rFonts w:eastAsia="바탕"/>
              </w:rPr>
              <w:t xml:space="preserve">Within each block of NDI field, the NDI bits are placed in the LSBs </w:t>
            </w:r>
            <w:r w:rsidRPr="00AD7C08">
              <w:rPr>
                <w:rFonts w:eastAsia="바탕"/>
                <w:lang w:eastAsia="ko-KR"/>
              </w:rPr>
              <w:t>based on the SLIV position in the indicated TDRA row. Padding bits, if any, are placed in the MSBs within the block.</w:t>
            </w:r>
          </w:p>
          <w:p w14:paraId="3F5B1D55" w14:textId="48B21333" w:rsidR="00127542" w:rsidRPr="00AD7C08" w:rsidRDefault="00AD7C08" w:rsidP="00AD7C08">
            <w:pPr>
              <w:numPr>
                <w:ilvl w:val="1"/>
                <w:numId w:val="75"/>
              </w:numPr>
              <w:spacing w:before="0" w:after="0" w:line="240" w:lineRule="auto"/>
              <w:contextualSpacing/>
              <w:jc w:val="left"/>
              <w:rPr>
                <w:rFonts w:eastAsia="바탕"/>
              </w:rPr>
            </w:pPr>
            <w:r w:rsidRPr="00AD7C08">
              <w:rPr>
                <w:rFonts w:eastAsia="바탕"/>
              </w:rPr>
              <w:t xml:space="preserve">Within each block of RV field, the RV bits are placed in the LSBs </w:t>
            </w:r>
            <w:r w:rsidRPr="00AD7C08">
              <w:rPr>
                <w:rFonts w:eastAsia="바탕"/>
                <w:lang w:eastAsia="ko-KR"/>
              </w:rPr>
              <w:t>based on the SLIV position in the indicated TDRA row. Padding bits, if any, are placed in the MSBs within the block.</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2F984ECC"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lastRenderedPageBreak/>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w:t>
      </w:r>
      <w:r w:rsidR="0048454E">
        <w:rPr>
          <w:rFonts w:eastAsia="바탕" w:hint="eastAsia"/>
          <w:bCs/>
          <w:sz w:val="22"/>
          <w:szCs w:val="22"/>
          <w:lang w:val="en-US" w:eastAsia="ko-KR"/>
        </w:rPr>
        <w:t xml:space="preserve">remaining </w:t>
      </w:r>
      <w:r w:rsidR="00950B68">
        <w:rPr>
          <w:rFonts w:eastAsia="바탕" w:hint="eastAsia"/>
          <w:bCs/>
          <w:sz w:val="22"/>
          <w:szCs w:val="22"/>
          <w:lang w:val="en-US" w:eastAsia="ko-KR"/>
        </w:rPr>
        <w:t xml:space="preserve">issues on </w:t>
      </w:r>
      <w:r w:rsidR="00701D04">
        <w:rPr>
          <w:rFonts w:eastAsia="바탕" w:hint="eastAsia"/>
          <w:bCs/>
          <w:sz w:val="22"/>
          <w:szCs w:val="22"/>
          <w:lang w:val="en-US" w:eastAsia="ko-KR"/>
        </w:rPr>
        <w:t xml:space="preserve">the </w:t>
      </w:r>
      <w:r w:rsidR="00950B68">
        <w:rPr>
          <w:rFonts w:eastAsia="바탕" w:hint="eastAsia"/>
          <w:bCs/>
          <w:sz w:val="22"/>
          <w:szCs w:val="22"/>
          <w:lang w:val="en-US" w:eastAsia="ko-KR"/>
        </w:rPr>
        <w:t xml:space="preserve">single DCI based multi-cell </w:t>
      </w:r>
      <w:r w:rsidR="00701D04">
        <w:rPr>
          <w:rFonts w:eastAsia="바탕" w:hint="eastAsia"/>
          <w:bCs/>
          <w:sz w:val="22"/>
          <w:szCs w:val="22"/>
          <w:lang w:val="en-US" w:eastAsia="ko-KR"/>
        </w:rPr>
        <w:t>PDSCH</w:t>
      </w:r>
      <w:r w:rsidR="00110CB7">
        <w:rPr>
          <w:rFonts w:eastAsia="바탕" w:hint="eastAsia"/>
          <w:bCs/>
          <w:sz w:val="22"/>
          <w:szCs w:val="22"/>
          <w:lang w:val="en-US" w:eastAsia="ko-KR"/>
        </w:rPr>
        <w:t>/</w:t>
      </w:r>
      <w:r w:rsidR="00701D04">
        <w:rPr>
          <w:rFonts w:eastAsia="바탕" w:hint="eastAsia"/>
          <w:bCs/>
          <w:sz w:val="22"/>
          <w:szCs w:val="22"/>
          <w:lang w:val="en-US" w:eastAsia="ko-KR"/>
        </w:rPr>
        <w:t xml:space="preserve">PUSCH </w:t>
      </w:r>
      <w:r w:rsidR="00950B68">
        <w:rPr>
          <w:rFonts w:eastAsia="바탕" w:hint="eastAsia"/>
          <w:bCs/>
          <w:sz w:val="22"/>
          <w:szCs w:val="22"/>
          <w:lang w:val="en-US" w:eastAsia="ko-KR"/>
        </w:rPr>
        <w:t>scheduling</w:t>
      </w:r>
      <w:r w:rsidR="00110CB7">
        <w:rPr>
          <w:rFonts w:eastAsia="바탕" w:hint="eastAsia"/>
          <w:bCs/>
          <w:sz w:val="22"/>
          <w:szCs w:val="22"/>
          <w:lang w:val="en-US" w:eastAsia="ko-KR"/>
        </w:rPr>
        <w:t xml:space="preserve"> for Rel-19.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77EECC5E" w14:textId="77777777" w:rsidR="00D80143" w:rsidRDefault="00D80143" w:rsidP="00A45676">
      <w:pPr>
        <w:spacing w:before="120" w:after="120" w:line="240" w:lineRule="auto"/>
        <w:ind w:left="0" w:firstLineChars="100" w:firstLine="200"/>
        <w:rPr>
          <w:rFonts w:eastAsiaTheme="minorEastAsia"/>
          <w:lang w:val="en-US" w:eastAsia="ko-KR"/>
        </w:rPr>
      </w:pPr>
    </w:p>
    <w:p w14:paraId="0E3D71EA" w14:textId="4682F0F7" w:rsidR="003E3972" w:rsidRPr="003E3972" w:rsidRDefault="003E3972" w:rsidP="00BF341A">
      <w:pPr>
        <w:spacing w:before="120" w:after="120" w:line="240" w:lineRule="auto"/>
        <w:ind w:left="0" w:firstLineChars="100" w:firstLine="220"/>
        <w:rPr>
          <w:rFonts w:eastAsia="바탕"/>
          <w:b/>
          <w:bCs/>
          <w:sz w:val="24"/>
          <w:szCs w:val="24"/>
          <w:lang w:eastAsia="ko-KR"/>
        </w:rPr>
      </w:pPr>
      <w:r w:rsidRPr="003E3972">
        <w:rPr>
          <w:rFonts w:ascii="바탕" w:eastAsia="바탕" w:hAnsi="바탕" w:hint="eastAsia"/>
          <w:b/>
          <w:bCs/>
          <w:sz w:val="22"/>
          <w:szCs w:val="22"/>
          <w:lang w:eastAsia="ko-KR"/>
        </w:rPr>
        <w:t xml:space="preserve">■ </w:t>
      </w:r>
      <w:r w:rsidRPr="003E3972">
        <w:rPr>
          <w:rFonts w:eastAsia="바탕"/>
          <w:b/>
          <w:bCs/>
          <w:sz w:val="24"/>
          <w:szCs w:val="24"/>
          <w:lang w:eastAsia="ko-KR"/>
        </w:rPr>
        <w:t xml:space="preserve">Issue 1: </w:t>
      </w:r>
      <w:r>
        <w:rPr>
          <w:rFonts w:eastAsia="바탕" w:hint="eastAsia"/>
          <w:b/>
          <w:bCs/>
          <w:sz w:val="24"/>
          <w:szCs w:val="24"/>
          <w:lang w:eastAsia="ko-KR"/>
        </w:rPr>
        <w:t>Determination of HARQ-ACK transmission timing</w:t>
      </w:r>
    </w:p>
    <w:p w14:paraId="6EF67C40" w14:textId="08870933" w:rsidR="003E3972" w:rsidRDefault="00701D04" w:rsidP="003E39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2C5804">
        <w:rPr>
          <w:rFonts w:eastAsia="바탕" w:hint="eastAsia"/>
          <w:sz w:val="22"/>
          <w:szCs w:val="22"/>
          <w:lang w:eastAsia="ko-KR"/>
        </w:rPr>
        <w:t>the determination of HARQ-ACK transmission timing for a set of co-scheduled PDSCHs by a DCI format 1_3, following agreement was made with one FFS point on whether there would be any impact on RAN1 spec.</w:t>
      </w:r>
      <w:r>
        <w:rPr>
          <w:rFonts w:eastAsia="바탕" w:hint="eastAsia"/>
          <w:sz w:val="22"/>
          <w:szCs w:val="22"/>
          <w:lang w:eastAsia="ko-KR"/>
        </w:rPr>
        <w:t xml:space="preserve"> </w:t>
      </w:r>
    </w:p>
    <w:tbl>
      <w:tblPr>
        <w:tblStyle w:val="a9"/>
        <w:tblW w:w="0" w:type="auto"/>
        <w:tblInd w:w="-5" w:type="dxa"/>
        <w:tblLook w:val="04A0" w:firstRow="1" w:lastRow="0" w:firstColumn="1" w:lastColumn="0" w:noHBand="0" w:noVBand="1"/>
      </w:tblPr>
      <w:tblGrid>
        <w:gridCol w:w="9633"/>
      </w:tblGrid>
      <w:tr w:rsidR="003E3972" w14:paraId="20151908" w14:textId="77777777" w:rsidTr="003E3972">
        <w:tc>
          <w:tcPr>
            <w:tcW w:w="9633" w:type="dxa"/>
          </w:tcPr>
          <w:p w14:paraId="7D7DD3BA" w14:textId="77777777" w:rsidR="003E3972" w:rsidRPr="00AD7C08" w:rsidRDefault="003E3972" w:rsidP="005A5BAD">
            <w:pPr>
              <w:spacing w:before="0" w:after="0" w:line="240" w:lineRule="auto"/>
              <w:ind w:left="0" w:firstLine="0"/>
              <w:contextualSpacing/>
              <w:jc w:val="left"/>
              <w:rPr>
                <w:rFonts w:eastAsia="DengXian"/>
                <w:highlight w:val="green"/>
                <w:lang w:eastAsia="zh-CN"/>
              </w:rPr>
            </w:pPr>
            <w:r w:rsidRPr="00AD7C08">
              <w:rPr>
                <w:rFonts w:eastAsia="DengXian"/>
                <w:highlight w:val="green"/>
                <w:lang w:eastAsia="zh-CN"/>
              </w:rPr>
              <w:t>Agreement</w:t>
            </w:r>
          </w:p>
          <w:p w14:paraId="5F3070E4" w14:textId="77777777" w:rsidR="003E3972" w:rsidRPr="00AD7C08" w:rsidRDefault="003E3972" w:rsidP="005A5BAD">
            <w:pPr>
              <w:numPr>
                <w:ilvl w:val="0"/>
                <w:numId w:val="75"/>
              </w:numPr>
              <w:spacing w:before="0" w:after="0" w:line="240" w:lineRule="auto"/>
              <w:contextualSpacing/>
              <w:jc w:val="left"/>
              <w:rPr>
                <w:rFonts w:eastAsia="바탕"/>
              </w:rPr>
            </w:pPr>
            <w:r w:rsidRPr="00AD7C08">
              <w:rPr>
                <w:rFonts w:eastAsia="바탕"/>
              </w:rPr>
              <w:t>For determining the timing of a PUCCH carrying HARQ-ACK information corresponding to a set of co-scheduled PDSCHs by a DCI format 1_3, follow Rel-18 operation.</w:t>
            </w:r>
          </w:p>
          <w:p w14:paraId="6067D170" w14:textId="77777777" w:rsidR="003E3972" w:rsidRPr="00AD7C08" w:rsidRDefault="003E3972" w:rsidP="005A5BAD">
            <w:pPr>
              <w:numPr>
                <w:ilvl w:val="0"/>
                <w:numId w:val="74"/>
              </w:numPr>
              <w:spacing w:before="0" w:after="0" w:line="240" w:lineRule="auto"/>
              <w:contextualSpacing/>
              <w:jc w:val="left"/>
              <w:rPr>
                <w:bCs/>
                <w:color w:val="000000"/>
                <w:lang w:eastAsia="ja-JP"/>
              </w:rPr>
            </w:pPr>
            <w:r w:rsidRPr="00AD7C08">
              <w:rPr>
                <w:rFonts w:eastAsia="바탕"/>
                <w:color w:val="000000"/>
                <w:lang w:eastAsia="x-none"/>
              </w:rPr>
              <w:t xml:space="preserve">If the UE is </w:t>
            </w:r>
            <w:r w:rsidRPr="00AD7C08">
              <w:rPr>
                <w:color w:val="000000"/>
                <w:lang w:eastAsia="ja-JP"/>
              </w:rPr>
              <w:t xml:space="preserve">not </w:t>
            </w:r>
            <w:r w:rsidRPr="00AD7C08">
              <w:rPr>
                <w:rFonts w:eastAsia="바탕"/>
                <w:color w:val="000000"/>
                <w:lang w:eastAsia="x-none"/>
              </w:rPr>
              <w:t xml:space="preserve">provided </w:t>
            </w:r>
            <w:proofErr w:type="spellStart"/>
            <w:r w:rsidRPr="00AD7C08">
              <w:rPr>
                <w:rFonts w:eastAsia="바탕"/>
                <w:i/>
                <w:iCs/>
                <w:color w:val="000000"/>
                <w:lang w:eastAsia="x-none"/>
              </w:rPr>
              <w:t>subslotLengthForPUCCH</w:t>
            </w:r>
            <w:proofErr w:type="spellEnd"/>
            <w:r w:rsidRPr="00AD7C08">
              <w:rPr>
                <w:rFonts w:eastAsia="바탕"/>
                <w:color w:val="000000"/>
                <w:lang w:eastAsia="x-none"/>
              </w:rPr>
              <w:t xml:space="preserve">, the DL slot </w:t>
            </w:r>
            <w:r w:rsidRPr="00AD7C08">
              <w:rPr>
                <w:rFonts w:ascii="Cambria Math" w:eastAsia="바탕" w:hAnsi="Cambria Math" w:cs="Cambria Math"/>
                <w:color w:val="000000"/>
                <w:lang w:eastAsia="x-none"/>
              </w:rPr>
              <w:t>𝑛𝐷</w:t>
            </w:r>
            <w:r w:rsidRPr="00AD7C08">
              <w:rPr>
                <w:rFonts w:eastAsia="바탕"/>
                <w:color w:val="000000"/>
                <w:lang w:eastAsia="x-none"/>
              </w:rPr>
              <w:t xml:space="preserve"> </w:t>
            </w:r>
            <w:r w:rsidRPr="00AD7C08">
              <w:rPr>
                <w:color w:val="000000"/>
                <w:lang w:eastAsia="ja-JP"/>
              </w:rPr>
              <w:t xml:space="preserve">is the DL slot ending last, amongst the DL slots where </w:t>
            </w:r>
            <w:r w:rsidRPr="00AD7C08">
              <w:rPr>
                <w:rFonts w:eastAsia="바탕"/>
                <w:color w:val="000000"/>
                <w:lang w:eastAsia="x-none"/>
              </w:rPr>
              <w:t xml:space="preserve">the more than one PDSCH </w:t>
            </w:r>
            <w:r w:rsidRPr="00AD7C08">
              <w:rPr>
                <w:color w:val="000000"/>
                <w:lang w:eastAsia="ja-JP"/>
              </w:rPr>
              <w:t>are scheduled by the DCI format 1_3</w:t>
            </w:r>
            <w:r w:rsidRPr="00AD7C08">
              <w:rPr>
                <w:rFonts w:eastAsia="바탕"/>
                <w:color w:val="000000"/>
                <w:lang w:eastAsia="x-none"/>
              </w:rPr>
              <w:t>.</w:t>
            </w:r>
          </w:p>
          <w:p w14:paraId="09DAA423" w14:textId="77777777" w:rsidR="003E3972" w:rsidRPr="00AD7C08" w:rsidRDefault="003E3972" w:rsidP="005A5BAD">
            <w:pPr>
              <w:numPr>
                <w:ilvl w:val="1"/>
                <w:numId w:val="74"/>
              </w:numPr>
              <w:spacing w:before="0" w:after="0" w:line="240" w:lineRule="auto"/>
              <w:contextualSpacing/>
              <w:jc w:val="left"/>
              <w:rPr>
                <w:rFonts w:eastAsia="바탕"/>
                <w:color w:val="000000"/>
                <w:lang w:eastAsia="x-none"/>
              </w:rPr>
            </w:pPr>
            <w:r w:rsidRPr="00AD7C08">
              <w:rPr>
                <w:rFonts w:eastAsia="바탕"/>
                <w:color w:val="000000"/>
                <w:lang w:eastAsia="x-none"/>
              </w:rPr>
              <w:t>FFS: RAN1 spec impact</w:t>
            </w:r>
            <w:r w:rsidRPr="00AD7C08">
              <w:rPr>
                <w:rFonts w:eastAsia="DengXian"/>
                <w:color w:val="000000"/>
                <w:lang w:eastAsia="zh-CN"/>
              </w:rPr>
              <w:t xml:space="preserve"> till RAN1#120-bis</w:t>
            </w:r>
          </w:p>
          <w:p w14:paraId="23D77C27" w14:textId="77777777" w:rsidR="003E3972" w:rsidRPr="00AD7C08" w:rsidRDefault="003E3972" w:rsidP="005A5BAD">
            <w:pPr>
              <w:numPr>
                <w:ilvl w:val="0"/>
                <w:numId w:val="74"/>
              </w:numPr>
              <w:spacing w:before="0" w:after="0" w:line="240" w:lineRule="auto"/>
              <w:contextualSpacing/>
              <w:jc w:val="left"/>
              <w:rPr>
                <w:rFonts w:eastAsia="바탕"/>
                <w:color w:val="000000"/>
              </w:rPr>
            </w:pPr>
            <w:r w:rsidRPr="00AD7C08">
              <w:rPr>
                <w:rFonts w:eastAsia="바탕"/>
                <w:color w:val="000000"/>
                <w:lang w:eastAsia="x-none"/>
              </w:rPr>
              <w:t xml:space="preserve">If the UE is provided </w:t>
            </w:r>
            <w:proofErr w:type="spellStart"/>
            <w:r w:rsidRPr="00AD7C08">
              <w:rPr>
                <w:rFonts w:eastAsia="바탕"/>
                <w:i/>
                <w:iCs/>
                <w:color w:val="000000"/>
                <w:lang w:eastAsia="x-none"/>
              </w:rPr>
              <w:t>subslotLengthForPUCCH</w:t>
            </w:r>
            <w:proofErr w:type="spellEnd"/>
            <w:r w:rsidRPr="00AD7C08">
              <w:rPr>
                <w:color w:val="000000"/>
                <w:lang w:eastAsia="ja-JP"/>
              </w:rPr>
              <w:t>, no spec change is necessary.</w:t>
            </w:r>
          </w:p>
          <w:p w14:paraId="5460C93D" w14:textId="08BF84C6" w:rsidR="003E3972" w:rsidRPr="003E3972" w:rsidRDefault="003E3972" w:rsidP="005A5BAD">
            <w:pPr>
              <w:numPr>
                <w:ilvl w:val="0"/>
                <w:numId w:val="75"/>
              </w:numPr>
              <w:spacing w:before="0" w:after="0" w:line="240" w:lineRule="auto"/>
              <w:contextualSpacing/>
              <w:jc w:val="left"/>
              <w:rPr>
                <w:rFonts w:eastAsia="DengXian"/>
                <w:lang w:eastAsia="x-none"/>
              </w:rPr>
            </w:pPr>
            <w:r w:rsidRPr="00AD7C08">
              <w:rPr>
                <w:rFonts w:eastAsia="KaiTi"/>
                <w:lang w:eastAsia="x-none"/>
              </w:rPr>
              <w:t xml:space="preserve">Note: </w:t>
            </w:r>
            <w:r w:rsidRPr="00AD7C08">
              <w:rPr>
                <w:rFonts w:eastAsia="KaiTi"/>
                <w:lang w:eastAsia="ja-JP"/>
              </w:rPr>
              <w:t>Specification of this feature shall not impact the existing UE processing PDSCH timeline requirement for any individual PDSCH, as specified in 5.3.1 of TS38.214.</w:t>
            </w:r>
          </w:p>
        </w:tc>
      </w:tr>
    </w:tbl>
    <w:p w14:paraId="67B6E2FF" w14:textId="77777777" w:rsidR="003E3972" w:rsidRDefault="003E3972" w:rsidP="003E3972">
      <w:pPr>
        <w:spacing w:before="120" w:after="120" w:line="240" w:lineRule="auto"/>
        <w:ind w:left="284" w:hangingChars="129"/>
        <w:rPr>
          <w:rFonts w:eastAsia="바탕"/>
          <w:sz w:val="22"/>
          <w:szCs w:val="22"/>
          <w:lang w:eastAsia="ko-KR"/>
        </w:rPr>
      </w:pPr>
    </w:p>
    <w:p w14:paraId="4DA5CF45" w14:textId="2B93E024" w:rsidR="002C5804" w:rsidRDefault="00A23FF7" w:rsidP="00A23FF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Related to the FFS point, following paragraph (the part marked in yellow) is already specified in Section 9.2.3 in TS 38.213, and it seems </w:t>
      </w:r>
      <w:r w:rsidR="00BC758D">
        <w:rPr>
          <w:rFonts w:eastAsia="바탕" w:hint="eastAsia"/>
          <w:sz w:val="22"/>
          <w:szCs w:val="22"/>
          <w:lang w:eastAsia="ko-KR"/>
        </w:rPr>
        <w:t xml:space="preserve">no spec change/update is needed since current wording </w:t>
      </w:r>
      <w:r w:rsidR="00BC758D">
        <w:rPr>
          <w:rFonts w:eastAsia="바탕"/>
          <w:sz w:val="22"/>
          <w:szCs w:val="22"/>
          <w:lang w:eastAsia="ko-KR"/>
        </w:rPr>
        <w:t>“</w:t>
      </w:r>
      <w:r w:rsidR="00BC758D">
        <w:rPr>
          <w:rFonts w:eastAsia="바탕" w:hint="eastAsia"/>
          <w:sz w:val="22"/>
          <w:szCs w:val="22"/>
          <w:lang w:eastAsia="ko-KR"/>
        </w:rPr>
        <w:t>the last UL slot overlapping with the DL slot</w:t>
      </w:r>
      <w:r w:rsidR="00BC758D">
        <w:rPr>
          <w:rFonts w:eastAsia="바탕"/>
          <w:sz w:val="22"/>
          <w:szCs w:val="22"/>
          <w:lang w:eastAsia="ko-KR"/>
        </w:rPr>
        <w:t>”</w:t>
      </w:r>
      <w:r w:rsidR="00BC758D">
        <w:rPr>
          <w:rFonts w:eastAsia="바탕" w:hint="eastAsia"/>
          <w:sz w:val="22"/>
          <w:szCs w:val="22"/>
          <w:lang w:eastAsia="ko-KR"/>
        </w:rPr>
        <w:t xml:space="preserve"> already covers the intention of above agreement.</w:t>
      </w:r>
    </w:p>
    <w:p w14:paraId="208FD226" w14:textId="77777777" w:rsidR="00A23FF7" w:rsidRPr="00BC758D" w:rsidRDefault="00A23FF7" w:rsidP="003E3972">
      <w:pPr>
        <w:spacing w:before="120" w:after="120" w:line="240" w:lineRule="auto"/>
        <w:ind w:left="284" w:hangingChars="129"/>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A23FF7" w14:paraId="3F3D6068" w14:textId="77777777" w:rsidTr="00A23FF7">
        <w:tc>
          <w:tcPr>
            <w:tcW w:w="9633" w:type="dxa"/>
          </w:tcPr>
          <w:p w14:paraId="36A874CF" w14:textId="229FCB19" w:rsidR="002E396D" w:rsidRPr="002E396D" w:rsidRDefault="002E396D" w:rsidP="003E3972">
            <w:pPr>
              <w:spacing w:before="120" w:after="120" w:line="240" w:lineRule="auto"/>
              <w:ind w:left="0" w:firstLine="0"/>
              <w:rPr>
                <w:rFonts w:eastAsiaTheme="minorEastAsia"/>
                <w:b/>
                <w:bCs/>
                <w:lang w:eastAsia="ko-KR"/>
              </w:rPr>
            </w:pPr>
            <w:r w:rsidRPr="002E396D">
              <w:rPr>
                <w:rFonts w:eastAsia="바탕" w:hint="eastAsia"/>
                <w:b/>
                <w:bCs/>
                <w:lang w:eastAsia="ko-KR"/>
              </w:rPr>
              <w:t>[</w:t>
            </w:r>
            <w:r>
              <w:rPr>
                <w:rFonts w:eastAsia="바탕" w:hint="eastAsia"/>
                <w:b/>
                <w:bCs/>
                <w:lang w:eastAsia="ko-KR"/>
              </w:rPr>
              <w:t xml:space="preserve"> </w:t>
            </w:r>
            <w:r w:rsidRPr="002E396D">
              <w:rPr>
                <w:rFonts w:eastAsia="바탕" w:hint="eastAsia"/>
                <w:b/>
                <w:bCs/>
                <w:lang w:eastAsia="ko-KR"/>
              </w:rPr>
              <w:t xml:space="preserve">Section 9.2.3 in TS </w:t>
            </w:r>
            <w:proofErr w:type="gramStart"/>
            <w:r w:rsidRPr="002E396D">
              <w:rPr>
                <w:rFonts w:eastAsia="바탕" w:hint="eastAsia"/>
                <w:b/>
                <w:bCs/>
                <w:lang w:eastAsia="ko-KR"/>
              </w:rPr>
              <w:t>38.213</w:t>
            </w:r>
            <w:r>
              <w:rPr>
                <w:rFonts w:eastAsia="바탕" w:hint="eastAsia"/>
                <w:b/>
                <w:bCs/>
                <w:lang w:eastAsia="ko-KR"/>
              </w:rPr>
              <w:t xml:space="preserve"> </w:t>
            </w:r>
            <w:r w:rsidRPr="002E396D">
              <w:rPr>
                <w:rFonts w:eastAsia="바탕" w:hint="eastAsia"/>
                <w:b/>
                <w:bCs/>
                <w:lang w:eastAsia="ko-KR"/>
              </w:rPr>
              <w:t>]</w:t>
            </w:r>
            <w:proofErr w:type="gramEnd"/>
          </w:p>
          <w:p w14:paraId="1560D7A4" w14:textId="7640FFF6" w:rsidR="00A23FF7" w:rsidRDefault="00A23FF7" w:rsidP="003E3972">
            <w:pPr>
              <w:spacing w:before="120" w:after="120" w:line="240" w:lineRule="auto"/>
              <w:ind w:left="0" w:firstLine="0"/>
              <w:rPr>
                <w:rFonts w:eastAsia="바탕"/>
                <w:sz w:val="22"/>
                <w:szCs w:val="22"/>
                <w:lang w:eastAsia="ko-KR"/>
              </w:rPr>
            </w:pPr>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w:t>
            </w:r>
            <w:r w:rsidRPr="00A23FF7">
              <w:rPr>
                <w:highlight w:val="yellow"/>
              </w:rPr>
              <w:t xml:space="preserve">otherwise, </w:t>
            </w:r>
            <m:oMath>
              <m:r>
                <w:rPr>
                  <w:rFonts w:ascii="Cambria Math" w:hAnsi="Cambria Math"/>
                  <w:highlight w:val="yellow"/>
                </w:rPr>
                <m:t>n</m:t>
              </m:r>
            </m:oMath>
            <w:r w:rsidRPr="00A23FF7">
              <w:rPr>
                <w:highlight w:val="yellow"/>
              </w:rPr>
              <w:t xml:space="preserve"> is the last UL slot for PUCCH transmission that overlaps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sidRPr="00A23FF7">
              <w:rPr>
                <w:highlight w:val="yellow"/>
                <w:lang w:val="en-US"/>
              </w:rPr>
              <w:t xml:space="preserve"> </w:t>
            </w:r>
            <w:r w:rsidRPr="00A23FF7">
              <w:rPr>
                <w:highlight w:val="yellow"/>
              </w:rPr>
              <w:t xml:space="preserve">for the PDSCH reception or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r>
                <w:rPr>
                  <w:rFonts w:ascii="Cambria Math" w:hAnsi="Cambria Math"/>
                  <w:highlight w:val="yellow"/>
                  <w:lang w:val="x-none"/>
                </w:rPr>
                <m:t xml:space="preserve"> </m:t>
              </m:r>
            </m:oMath>
            <w:r w:rsidRPr="00A23FF7">
              <w:rPr>
                <w:highlight w:val="yellow"/>
              </w:rPr>
              <w:t>for the PDCCH reception in case of a DCI format that triggers a HARQ-ACK information report and does not schedule a PDSCH reception.</w:t>
            </w:r>
          </w:p>
        </w:tc>
      </w:tr>
    </w:tbl>
    <w:p w14:paraId="5842A3DA" w14:textId="77777777" w:rsidR="005D11C4" w:rsidRDefault="005D11C4" w:rsidP="00147C0F">
      <w:pPr>
        <w:spacing w:before="120" w:after="120" w:line="240" w:lineRule="auto"/>
        <w:ind w:left="0" w:firstLine="0"/>
        <w:rPr>
          <w:rFonts w:eastAsia="바탕"/>
          <w:sz w:val="22"/>
          <w:szCs w:val="22"/>
          <w:lang w:eastAsia="ko-KR"/>
        </w:rPr>
      </w:pPr>
    </w:p>
    <w:p w14:paraId="201A4E90" w14:textId="46E445C8" w:rsidR="00BB5736" w:rsidRPr="00123F99" w:rsidRDefault="00BB5736" w:rsidP="0024149E">
      <w:pPr>
        <w:spacing w:before="120" w:after="120" w:line="240" w:lineRule="auto"/>
        <w:ind w:left="0" w:firstLine="0"/>
        <w:rPr>
          <w:rFonts w:eastAsia="바탕"/>
          <w:b/>
          <w:sz w:val="22"/>
          <w:szCs w:val="22"/>
          <w:u w:val="single"/>
          <w:lang w:eastAsia="ko-KR"/>
        </w:rPr>
      </w:pPr>
      <w:r w:rsidRPr="00123F99">
        <w:rPr>
          <w:rFonts w:eastAsia="바탕"/>
          <w:b/>
          <w:sz w:val="22"/>
          <w:szCs w:val="22"/>
          <w:u w:val="single"/>
          <w:lang w:eastAsia="ko-KR"/>
        </w:rPr>
        <w:t>Proposal #1</w:t>
      </w:r>
      <w:r w:rsidRPr="00123F99">
        <w:rPr>
          <w:rFonts w:eastAsia="바탕"/>
          <w:b/>
          <w:sz w:val="22"/>
          <w:szCs w:val="22"/>
          <w:lang w:eastAsia="ko-KR"/>
        </w:rPr>
        <w:t xml:space="preserve">: </w:t>
      </w:r>
      <w:r w:rsidR="00123F99" w:rsidRPr="00123F99">
        <w:rPr>
          <w:rFonts w:eastAsia="바탕" w:hint="eastAsia"/>
          <w:b/>
          <w:sz w:val="22"/>
          <w:szCs w:val="22"/>
          <w:lang w:eastAsia="ko-KR"/>
        </w:rPr>
        <w:t xml:space="preserve">No </w:t>
      </w:r>
      <w:r w:rsidR="00123F99">
        <w:rPr>
          <w:rFonts w:eastAsia="바탕" w:hint="eastAsia"/>
          <w:b/>
          <w:sz w:val="22"/>
          <w:szCs w:val="22"/>
          <w:lang w:eastAsia="ko-KR"/>
        </w:rPr>
        <w:t xml:space="preserve">RAN1 </w:t>
      </w:r>
      <w:r w:rsidR="00123F99" w:rsidRPr="00123F99">
        <w:rPr>
          <w:rFonts w:eastAsia="바탕" w:hint="eastAsia"/>
          <w:b/>
          <w:sz w:val="22"/>
          <w:szCs w:val="22"/>
          <w:lang w:eastAsia="ko-KR"/>
        </w:rPr>
        <w:t>spec impact is needed for the agreement on the determination of HARQ-ACK transmission timing for a set of co-scheduled PDSCHs by a DCI format 1_3.</w:t>
      </w:r>
    </w:p>
    <w:p w14:paraId="7F0959F6" w14:textId="4A95D089" w:rsidR="003E3972" w:rsidRDefault="003E3972" w:rsidP="003E3972">
      <w:pPr>
        <w:rPr>
          <w:rFonts w:eastAsiaTheme="minorEastAsia"/>
          <w:lang w:val="en-US" w:eastAsia="ko-KR"/>
        </w:rPr>
      </w:pPr>
    </w:p>
    <w:p w14:paraId="71D7BC82" w14:textId="7B23F17F" w:rsidR="003E3972" w:rsidRPr="003E3972" w:rsidRDefault="003E3972" w:rsidP="003E3972">
      <w:pPr>
        <w:spacing w:before="120" w:after="120" w:line="240" w:lineRule="auto"/>
        <w:ind w:left="0" w:firstLineChars="100" w:firstLine="220"/>
        <w:rPr>
          <w:rFonts w:eastAsia="바탕"/>
          <w:b/>
          <w:bCs/>
          <w:sz w:val="24"/>
          <w:szCs w:val="24"/>
          <w:lang w:eastAsia="ko-KR"/>
        </w:rPr>
      </w:pPr>
      <w:r w:rsidRPr="003E3972">
        <w:rPr>
          <w:rFonts w:ascii="바탕" w:eastAsia="바탕" w:hAnsi="바탕" w:hint="eastAsia"/>
          <w:b/>
          <w:bCs/>
          <w:sz w:val="22"/>
          <w:szCs w:val="22"/>
          <w:lang w:eastAsia="ko-KR"/>
        </w:rPr>
        <w:t xml:space="preserve">■ </w:t>
      </w:r>
      <w:r w:rsidRPr="003E3972">
        <w:rPr>
          <w:rFonts w:eastAsia="바탕"/>
          <w:b/>
          <w:bCs/>
          <w:sz w:val="24"/>
          <w:szCs w:val="24"/>
          <w:lang w:eastAsia="ko-KR"/>
        </w:rPr>
        <w:t xml:space="preserve">Issue </w:t>
      </w:r>
      <w:r>
        <w:rPr>
          <w:rFonts w:eastAsia="바탕" w:hint="eastAsia"/>
          <w:b/>
          <w:bCs/>
          <w:sz w:val="24"/>
          <w:szCs w:val="24"/>
          <w:lang w:eastAsia="ko-KR"/>
        </w:rPr>
        <w:t>2</w:t>
      </w:r>
      <w:r w:rsidRPr="003E3972">
        <w:rPr>
          <w:rFonts w:eastAsia="바탕"/>
          <w:b/>
          <w:bCs/>
          <w:sz w:val="24"/>
          <w:szCs w:val="24"/>
          <w:lang w:eastAsia="ko-KR"/>
        </w:rPr>
        <w:t xml:space="preserve">: HARQ-ACK mapping for </w:t>
      </w:r>
      <w:proofErr w:type="spellStart"/>
      <w:r w:rsidRPr="003E3972">
        <w:rPr>
          <w:rFonts w:eastAsia="바탕"/>
          <w:b/>
          <w:bCs/>
          <w:sz w:val="24"/>
          <w:szCs w:val="24"/>
          <w:lang w:eastAsia="ko-KR"/>
        </w:rPr>
        <w:t>Scell</w:t>
      </w:r>
      <w:proofErr w:type="spellEnd"/>
      <w:r w:rsidRPr="003E3972">
        <w:rPr>
          <w:rFonts w:eastAsia="바탕"/>
          <w:b/>
          <w:bCs/>
          <w:sz w:val="24"/>
          <w:szCs w:val="24"/>
          <w:lang w:eastAsia="ko-KR"/>
        </w:rPr>
        <w:t xml:space="preserve"> dormancy indication</w:t>
      </w:r>
    </w:p>
    <w:p w14:paraId="3C8A33D1" w14:textId="45C9549C" w:rsidR="00025882" w:rsidRDefault="004E2CFD" w:rsidP="00B942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HARQ-ACK </w:t>
      </w:r>
      <w:r w:rsidR="00BC758D">
        <w:rPr>
          <w:rFonts w:eastAsia="바탕" w:hint="eastAsia"/>
          <w:sz w:val="22"/>
          <w:szCs w:val="22"/>
          <w:lang w:eastAsia="ko-KR"/>
        </w:rPr>
        <w:t xml:space="preserve">mapping for </w:t>
      </w:r>
      <w:proofErr w:type="spellStart"/>
      <w:r w:rsidR="00BC758D">
        <w:rPr>
          <w:rFonts w:eastAsia="바탕" w:hint="eastAsia"/>
          <w:sz w:val="22"/>
          <w:szCs w:val="22"/>
          <w:lang w:eastAsia="ko-KR"/>
        </w:rPr>
        <w:t>Scell</w:t>
      </w:r>
      <w:proofErr w:type="spellEnd"/>
      <w:r w:rsidR="00BC758D">
        <w:rPr>
          <w:rFonts w:eastAsia="바탕" w:hint="eastAsia"/>
          <w:sz w:val="22"/>
          <w:szCs w:val="22"/>
          <w:lang w:eastAsia="ko-KR"/>
        </w:rPr>
        <w:t xml:space="preserve"> dormancy indication by DCI format 1_3 scheduling one or more PDSCHs, following working assumption was made</w:t>
      </w:r>
      <w:r>
        <w:rPr>
          <w:rFonts w:eastAsia="바탕" w:hint="eastAsia"/>
          <w:sz w:val="22"/>
          <w:szCs w:val="22"/>
          <w:lang w:eastAsia="ko-KR"/>
        </w:rPr>
        <w:t xml:space="preserve">. </w:t>
      </w:r>
    </w:p>
    <w:p w14:paraId="58041FF6" w14:textId="061A17C1" w:rsidR="004E2CFD" w:rsidRDefault="004E2CFD" w:rsidP="00BC758D">
      <w:pPr>
        <w:spacing w:before="120" w:after="120" w:line="240" w:lineRule="auto"/>
        <w:ind w:left="284" w:hangingChars="129"/>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3E3972" w14:paraId="2CDA10C1" w14:textId="77777777" w:rsidTr="003E3972">
        <w:tc>
          <w:tcPr>
            <w:tcW w:w="9633" w:type="dxa"/>
          </w:tcPr>
          <w:p w14:paraId="4D5387E6" w14:textId="77777777" w:rsidR="003E3972" w:rsidRPr="00AD7C08" w:rsidRDefault="003E3972" w:rsidP="005A5BAD">
            <w:pPr>
              <w:spacing w:before="0" w:after="0" w:line="240" w:lineRule="auto"/>
              <w:ind w:left="0" w:firstLine="0"/>
              <w:contextualSpacing/>
              <w:jc w:val="left"/>
              <w:rPr>
                <w:rFonts w:eastAsia="DengXian"/>
                <w:lang w:eastAsia="zh-CN"/>
              </w:rPr>
            </w:pPr>
            <w:r w:rsidRPr="00AD7C08">
              <w:rPr>
                <w:rFonts w:eastAsia="DengXian"/>
                <w:highlight w:val="darkYellow"/>
                <w:lang w:eastAsia="zh-CN"/>
              </w:rPr>
              <w:t>Working Assumption</w:t>
            </w:r>
          </w:p>
          <w:p w14:paraId="2EF29F67" w14:textId="18915C3F" w:rsidR="003E3972" w:rsidRDefault="003E3972" w:rsidP="005A5BAD">
            <w:pPr>
              <w:spacing w:before="0" w:after="0" w:line="240" w:lineRule="auto"/>
              <w:ind w:left="0" w:firstLine="0"/>
              <w:contextualSpacing/>
              <w:rPr>
                <w:rFonts w:eastAsia="바탕"/>
                <w:sz w:val="22"/>
                <w:szCs w:val="22"/>
                <w:lang w:eastAsia="ko-KR"/>
              </w:rPr>
            </w:pPr>
            <w:r w:rsidRPr="00AD7C08">
              <w:rPr>
                <w:rFonts w:eastAsia="바탕"/>
              </w:rPr>
              <w:t xml:space="preserve">For a DCI format 1_3 with fields repurposed for </w:t>
            </w:r>
            <w:proofErr w:type="spellStart"/>
            <w:r w:rsidRPr="00AD7C08">
              <w:rPr>
                <w:rFonts w:eastAsia="바탕"/>
              </w:rPr>
              <w:t>SCell</w:t>
            </w:r>
            <w:proofErr w:type="spellEnd"/>
            <w:r w:rsidRPr="00AD7C08">
              <w:rPr>
                <w:rFonts w:eastAsia="바탕"/>
              </w:rPr>
              <w:t xml:space="preserve"> dormancy indication and scheduling one or more PDSCHs, if TDRA field indicates multiple SLIVs for the serving cell with smallest serving cell index with invalid FDRA, the HARQ-ACK information bit for </w:t>
            </w:r>
            <w:proofErr w:type="spellStart"/>
            <w:r w:rsidRPr="00AD7C08">
              <w:rPr>
                <w:rFonts w:eastAsia="바탕"/>
              </w:rPr>
              <w:t>SCell</w:t>
            </w:r>
            <w:proofErr w:type="spellEnd"/>
            <w:r w:rsidRPr="00AD7C08">
              <w:rPr>
                <w:rFonts w:eastAsia="바탕"/>
              </w:rPr>
              <w:t xml:space="preserve"> dormancy indication is ACK</w:t>
            </w:r>
            <w:r w:rsidRPr="00AD7C08">
              <w:rPr>
                <w:rFonts w:eastAsia="DengXian"/>
              </w:rPr>
              <w:t xml:space="preserve"> for the first SLIV </w:t>
            </w:r>
            <w:r w:rsidRPr="00AD7C08">
              <w:rPr>
                <w:rFonts w:eastAsia="바탕"/>
              </w:rPr>
              <w:t>and followed by NACK bits for the remaining SLIVs.</w:t>
            </w:r>
          </w:p>
        </w:tc>
      </w:tr>
    </w:tbl>
    <w:p w14:paraId="406CFE46" w14:textId="77777777" w:rsidR="003E3972" w:rsidRDefault="003E3972" w:rsidP="003E3972">
      <w:pPr>
        <w:spacing w:before="120" w:after="120" w:line="240" w:lineRule="auto"/>
        <w:ind w:left="284" w:hangingChars="129"/>
        <w:rPr>
          <w:rFonts w:eastAsia="바탕"/>
          <w:sz w:val="22"/>
          <w:szCs w:val="22"/>
          <w:lang w:eastAsia="ko-KR"/>
        </w:rPr>
      </w:pPr>
    </w:p>
    <w:p w14:paraId="0982D3B3" w14:textId="010F33F1" w:rsidR="002E396D" w:rsidRDefault="00B85813" w:rsidP="00B85813">
      <w:pPr>
        <w:spacing w:before="120" w:after="120" w:line="240" w:lineRule="auto"/>
        <w:ind w:left="0" w:firstLineChars="100" w:firstLine="220"/>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ince the above behaviour of HARQ-ACK mapping agreed as working assumption is </w:t>
      </w:r>
      <w:r>
        <w:rPr>
          <w:rFonts w:eastAsia="바탕"/>
          <w:sz w:val="22"/>
          <w:szCs w:val="22"/>
          <w:lang w:eastAsia="ko-KR"/>
        </w:rPr>
        <w:t>straightforward</w:t>
      </w:r>
      <w:r>
        <w:rPr>
          <w:rFonts w:eastAsia="바탕" w:hint="eastAsia"/>
          <w:sz w:val="22"/>
          <w:szCs w:val="22"/>
          <w:lang w:eastAsia="ko-KR"/>
        </w:rPr>
        <w:t xml:space="preserve"> and consistent </w:t>
      </w:r>
      <w:r w:rsidR="00123F99">
        <w:rPr>
          <w:rFonts w:eastAsia="바탕" w:hint="eastAsia"/>
          <w:sz w:val="22"/>
          <w:szCs w:val="22"/>
          <w:lang w:eastAsia="ko-KR"/>
        </w:rPr>
        <w:t>to the UE, the working assumption should be confirmed (as agreement).</w:t>
      </w:r>
    </w:p>
    <w:p w14:paraId="18999AAA" w14:textId="77777777" w:rsidR="00B942D1" w:rsidRPr="00F00A14" w:rsidRDefault="00B942D1" w:rsidP="00147C0F">
      <w:pPr>
        <w:spacing w:before="120" w:after="120" w:line="240" w:lineRule="auto"/>
        <w:ind w:left="0" w:firstLine="0"/>
        <w:rPr>
          <w:rFonts w:eastAsia="바탕"/>
          <w:sz w:val="22"/>
          <w:szCs w:val="22"/>
          <w:lang w:eastAsia="ko-KR"/>
        </w:rPr>
      </w:pPr>
    </w:p>
    <w:p w14:paraId="056521A3" w14:textId="1DC65122" w:rsidR="00A64DD1" w:rsidRPr="00066773" w:rsidRDefault="00E12622" w:rsidP="00123F99">
      <w:pPr>
        <w:spacing w:before="120" w:after="120" w:line="240" w:lineRule="auto"/>
        <w:ind w:left="0" w:firstLine="0"/>
        <w:rPr>
          <w:rFonts w:eastAsia="바탕"/>
          <w:sz w:val="22"/>
          <w:szCs w:val="22"/>
          <w:lang w:val="x-none" w:eastAsia="ko-KR"/>
        </w:rPr>
      </w:pPr>
      <w:r w:rsidRPr="00A64DD1">
        <w:rPr>
          <w:rFonts w:eastAsia="바탕"/>
          <w:b/>
          <w:sz w:val="22"/>
          <w:szCs w:val="22"/>
          <w:u w:val="single"/>
          <w:lang w:eastAsia="ko-KR"/>
        </w:rPr>
        <w:t>Proposal #</w:t>
      </w:r>
      <w:r w:rsidR="005A5BAD">
        <w:rPr>
          <w:rFonts w:eastAsia="바탕" w:hint="eastAsia"/>
          <w:b/>
          <w:sz w:val="22"/>
          <w:szCs w:val="22"/>
          <w:u w:val="single"/>
          <w:lang w:eastAsia="ko-KR"/>
        </w:rPr>
        <w:t>2</w:t>
      </w:r>
      <w:r w:rsidRPr="00A64DD1">
        <w:rPr>
          <w:rFonts w:eastAsia="바탕"/>
          <w:b/>
          <w:sz w:val="22"/>
          <w:szCs w:val="22"/>
          <w:lang w:eastAsia="ko-KR"/>
        </w:rPr>
        <w:t xml:space="preserve">: </w:t>
      </w:r>
      <w:r w:rsidR="00123F99">
        <w:rPr>
          <w:rFonts w:eastAsia="바탕" w:hint="eastAsia"/>
          <w:b/>
          <w:sz w:val="22"/>
          <w:szCs w:val="22"/>
          <w:lang w:eastAsia="ko-KR"/>
        </w:rPr>
        <w:t xml:space="preserve">Confirm the </w:t>
      </w:r>
      <w:r w:rsidR="00123F99" w:rsidRPr="00123F99">
        <w:rPr>
          <w:rFonts w:eastAsia="바탕" w:hint="eastAsia"/>
          <w:b/>
          <w:sz w:val="22"/>
          <w:szCs w:val="22"/>
          <w:lang w:eastAsia="ko-KR"/>
        </w:rPr>
        <w:t xml:space="preserve">working assumption on the HARQ-ACK mapping for </w:t>
      </w:r>
      <w:proofErr w:type="spellStart"/>
      <w:r w:rsidR="00123F99" w:rsidRPr="00123F99">
        <w:rPr>
          <w:rFonts w:eastAsia="바탕" w:hint="eastAsia"/>
          <w:b/>
          <w:sz w:val="22"/>
          <w:szCs w:val="22"/>
          <w:lang w:eastAsia="ko-KR"/>
        </w:rPr>
        <w:t>Scell</w:t>
      </w:r>
      <w:proofErr w:type="spellEnd"/>
      <w:r w:rsidR="00123F99" w:rsidRPr="00123F99">
        <w:rPr>
          <w:rFonts w:eastAsia="바탕" w:hint="eastAsia"/>
          <w:b/>
          <w:sz w:val="22"/>
          <w:szCs w:val="22"/>
          <w:lang w:eastAsia="ko-KR"/>
        </w:rPr>
        <w:t xml:space="preserve"> dormancy indication by DCI format 1_3 scheduling one or more PDSCHs</w:t>
      </w:r>
      <w:r w:rsidR="00123F99">
        <w:rPr>
          <w:rFonts w:eastAsia="바탕" w:hint="eastAsia"/>
          <w:b/>
          <w:sz w:val="22"/>
          <w:szCs w:val="22"/>
          <w:lang w:eastAsia="ko-KR"/>
        </w:rPr>
        <w:t>.</w:t>
      </w:r>
      <w:r w:rsidR="00123F99" w:rsidDel="00123F99">
        <w:rPr>
          <w:rFonts w:eastAsia="바탕" w:hint="eastAsia"/>
          <w:b/>
          <w:sz w:val="22"/>
          <w:szCs w:val="22"/>
          <w:lang w:eastAsia="ko-KR"/>
        </w:rPr>
        <w:t xml:space="preserve"> </w:t>
      </w: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1D601261"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BF6DDD" w:rsidRPr="00BF6DDD">
        <w:rPr>
          <w:rFonts w:eastAsia="바탕"/>
          <w:bCs/>
          <w:sz w:val="22"/>
          <w:szCs w:val="22"/>
          <w:lang w:val="en-US" w:eastAsia="ko-KR"/>
        </w:rPr>
        <w:t>we discuss</w:t>
      </w:r>
      <w:r w:rsidR="00BF6DDD" w:rsidRPr="00BF6DDD">
        <w:rPr>
          <w:rFonts w:eastAsia="바탕" w:hint="eastAsia"/>
          <w:bCs/>
          <w:sz w:val="22"/>
          <w:szCs w:val="22"/>
          <w:lang w:val="en-US" w:eastAsia="ko-KR"/>
        </w:rPr>
        <w:t>ed</w:t>
      </w:r>
      <w:r w:rsidR="00BF6DDD" w:rsidRPr="00BF6DDD">
        <w:rPr>
          <w:rFonts w:eastAsia="바탕"/>
          <w:bCs/>
          <w:sz w:val="22"/>
          <w:szCs w:val="22"/>
          <w:lang w:val="en-US" w:eastAsia="ko-KR"/>
        </w:rPr>
        <w:t xml:space="preserve"> </w:t>
      </w:r>
      <w:r w:rsidR="00BC758D">
        <w:rPr>
          <w:rFonts w:eastAsia="바탕" w:hint="eastAsia"/>
          <w:bCs/>
          <w:sz w:val="22"/>
          <w:szCs w:val="22"/>
          <w:lang w:val="en-US" w:eastAsia="ko-KR"/>
        </w:rPr>
        <w:t>remaining issues on the single DCI based multi-cell PDSCH/PUSCH scheduling for Rel-19</w:t>
      </w:r>
      <w:r w:rsidR="006E334C" w:rsidRPr="00BF6DDD">
        <w:rPr>
          <w:rFonts w:eastAsia="바탕"/>
          <w:bCs/>
          <w:sz w:val="22"/>
          <w:szCs w:val="22"/>
          <w:lang w:val="en-US" w:eastAsia="ko-KR"/>
        </w:rPr>
        <w:t xml:space="preserve">, 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Default="007C208D" w:rsidP="005A5BAD">
      <w:pPr>
        <w:spacing w:before="120" w:after="120" w:line="240" w:lineRule="auto"/>
        <w:ind w:left="284" w:hangingChars="129"/>
        <w:rPr>
          <w:rFonts w:eastAsia="바탕"/>
          <w:b/>
          <w:iCs/>
          <w:sz w:val="22"/>
          <w:szCs w:val="22"/>
          <w:lang w:eastAsia="ko-KR"/>
        </w:rPr>
      </w:pPr>
    </w:p>
    <w:p w14:paraId="44D83C99" w14:textId="77777777" w:rsidR="00123F99" w:rsidRDefault="00123F99" w:rsidP="00123F99">
      <w:pPr>
        <w:spacing w:before="120" w:after="120" w:line="240" w:lineRule="auto"/>
        <w:ind w:left="0" w:firstLine="0"/>
        <w:rPr>
          <w:rFonts w:eastAsia="바탕"/>
          <w:b/>
          <w:sz w:val="22"/>
          <w:szCs w:val="22"/>
          <w:lang w:eastAsia="ko-KR"/>
        </w:rPr>
      </w:pPr>
      <w:r w:rsidRPr="00123F99">
        <w:rPr>
          <w:rFonts w:eastAsia="바탕"/>
          <w:b/>
          <w:sz w:val="22"/>
          <w:szCs w:val="22"/>
          <w:u w:val="single"/>
          <w:lang w:eastAsia="ko-KR"/>
        </w:rPr>
        <w:t>Proposal #1</w:t>
      </w:r>
      <w:r w:rsidRPr="00123F99">
        <w:rPr>
          <w:rFonts w:eastAsia="바탕"/>
          <w:b/>
          <w:sz w:val="22"/>
          <w:szCs w:val="22"/>
          <w:lang w:eastAsia="ko-KR"/>
        </w:rPr>
        <w:t xml:space="preserve">: </w:t>
      </w:r>
      <w:r w:rsidRPr="00123F99">
        <w:rPr>
          <w:rFonts w:eastAsia="바탕" w:hint="eastAsia"/>
          <w:b/>
          <w:sz w:val="22"/>
          <w:szCs w:val="22"/>
          <w:lang w:eastAsia="ko-KR"/>
        </w:rPr>
        <w:t xml:space="preserve">No </w:t>
      </w:r>
      <w:r>
        <w:rPr>
          <w:rFonts w:eastAsia="바탕" w:hint="eastAsia"/>
          <w:b/>
          <w:sz w:val="22"/>
          <w:szCs w:val="22"/>
          <w:lang w:eastAsia="ko-KR"/>
        </w:rPr>
        <w:t xml:space="preserve">RAN1 </w:t>
      </w:r>
      <w:r w:rsidRPr="00123F99">
        <w:rPr>
          <w:rFonts w:eastAsia="바탕" w:hint="eastAsia"/>
          <w:b/>
          <w:sz w:val="22"/>
          <w:szCs w:val="22"/>
          <w:lang w:eastAsia="ko-KR"/>
        </w:rPr>
        <w:t>spec impact is needed for the agreement on the determination of HARQ-ACK transmission timing for a set of co-scheduled PDSCHs by a DCI format 1_3.</w:t>
      </w:r>
    </w:p>
    <w:p w14:paraId="46E46A4F" w14:textId="77777777" w:rsidR="00123F99" w:rsidRPr="00123F99" w:rsidRDefault="00123F99" w:rsidP="00123F99">
      <w:pPr>
        <w:spacing w:before="120" w:after="120" w:line="240" w:lineRule="auto"/>
        <w:ind w:left="0" w:firstLine="0"/>
        <w:rPr>
          <w:rFonts w:eastAsia="바탕"/>
          <w:b/>
          <w:sz w:val="22"/>
          <w:szCs w:val="22"/>
          <w:u w:val="single"/>
          <w:lang w:eastAsia="ko-KR"/>
        </w:rPr>
      </w:pPr>
    </w:p>
    <w:p w14:paraId="2FF50AAF" w14:textId="40965245" w:rsidR="00E46946" w:rsidRPr="00BD09D1" w:rsidRDefault="00123F99" w:rsidP="00E46946">
      <w:pPr>
        <w:spacing w:before="120" w:after="120" w:line="240" w:lineRule="auto"/>
        <w:ind w:left="0" w:firstLine="0"/>
        <w:rPr>
          <w:rFonts w:eastAsia="바탕"/>
          <w:b/>
          <w:sz w:val="22"/>
          <w:szCs w:val="22"/>
          <w:u w:val="single"/>
          <w:lang w:eastAsia="ko-KR"/>
        </w:rPr>
      </w:pPr>
      <w:r w:rsidRPr="00A64DD1">
        <w:rPr>
          <w:rFonts w:eastAsia="바탕"/>
          <w:b/>
          <w:sz w:val="22"/>
          <w:szCs w:val="22"/>
          <w:u w:val="single"/>
          <w:lang w:eastAsia="ko-KR"/>
        </w:rPr>
        <w:t>Proposal #</w:t>
      </w:r>
      <w:r>
        <w:rPr>
          <w:rFonts w:eastAsia="바탕" w:hint="eastAsia"/>
          <w:b/>
          <w:sz w:val="22"/>
          <w:szCs w:val="22"/>
          <w:u w:val="single"/>
          <w:lang w:eastAsia="ko-KR"/>
        </w:rPr>
        <w:t>2</w:t>
      </w:r>
      <w:r w:rsidRPr="00A64DD1">
        <w:rPr>
          <w:rFonts w:eastAsia="바탕"/>
          <w:b/>
          <w:sz w:val="22"/>
          <w:szCs w:val="22"/>
          <w:lang w:eastAsia="ko-KR"/>
        </w:rPr>
        <w:t xml:space="preserve">: </w:t>
      </w:r>
      <w:r>
        <w:rPr>
          <w:rFonts w:eastAsia="바탕" w:hint="eastAsia"/>
          <w:b/>
          <w:sz w:val="22"/>
          <w:szCs w:val="22"/>
          <w:lang w:eastAsia="ko-KR"/>
        </w:rPr>
        <w:t xml:space="preserve">Confirm the </w:t>
      </w:r>
      <w:r w:rsidRPr="00123F99">
        <w:rPr>
          <w:rFonts w:eastAsia="바탕" w:hint="eastAsia"/>
          <w:b/>
          <w:sz w:val="22"/>
          <w:szCs w:val="22"/>
          <w:lang w:eastAsia="ko-KR"/>
        </w:rPr>
        <w:t xml:space="preserve">working assumption on the HARQ-ACK mapping for </w:t>
      </w:r>
      <w:proofErr w:type="spellStart"/>
      <w:r w:rsidRPr="00123F99">
        <w:rPr>
          <w:rFonts w:eastAsia="바탕" w:hint="eastAsia"/>
          <w:b/>
          <w:sz w:val="22"/>
          <w:szCs w:val="22"/>
          <w:lang w:eastAsia="ko-KR"/>
        </w:rPr>
        <w:t>Scell</w:t>
      </w:r>
      <w:proofErr w:type="spellEnd"/>
      <w:r w:rsidRPr="00123F99">
        <w:rPr>
          <w:rFonts w:eastAsia="바탕" w:hint="eastAsia"/>
          <w:b/>
          <w:sz w:val="22"/>
          <w:szCs w:val="22"/>
          <w:lang w:eastAsia="ko-KR"/>
        </w:rPr>
        <w:t xml:space="preserve"> dormancy indication by DCI format 1_3 scheduling one or more PDSCHs</w:t>
      </w:r>
      <w:r>
        <w:rPr>
          <w:rFonts w:eastAsia="바탕" w:hint="eastAsia"/>
          <w:b/>
          <w:sz w:val="22"/>
          <w:szCs w:val="22"/>
          <w:lang w:eastAsia="ko-KR"/>
        </w:rPr>
        <w:t>.</w:t>
      </w:r>
      <w:r w:rsidDel="00123F99">
        <w:rPr>
          <w:rFonts w:eastAsia="바탕" w:hint="eastAsia"/>
          <w:b/>
          <w:sz w:val="22"/>
          <w:szCs w:val="22"/>
          <w:lang w:eastAsia="ko-KR"/>
        </w:rPr>
        <w:t xml:space="preserve"> </w:t>
      </w:r>
    </w:p>
    <w:p w14:paraId="28F777AA" w14:textId="77777777" w:rsidR="00E46946" w:rsidRPr="002F135C" w:rsidRDefault="00E46946" w:rsidP="00E46946">
      <w:pPr>
        <w:spacing w:before="120" w:after="120" w:line="240" w:lineRule="auto"/>
        <w:ind w:left="0" w:firstLine="0"/>
        <w:rPr>
          <w:b/>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038A3C66" w14:textId="5AF68E0E" w:rsidR="001809B2" w:rsidRPr="00127542" w:rsidRDefault="001809B2" w:rsidP="001809B2">
      <w:pPr>
        <w:pStyle w:val="References"/>
        <w:rPr>
          <w:lang w:eastAsia="ko-KR"/>
        </w:rPr>
      </w:pPr>
      <w:r w:rsidRPr="00066773">
        <w:rPr>
          <w:lang w:eastAsia="ko-KR"/>
        </w:rPr>
        <w:t>RAN1 Chair’s Notes</w:t>
      </w:r>
      <w:r>
        <w:rPr>
          <w:rFonts w:eastAsiaTheme="minorEastAsia" w:hint="eastAsia"/>
          <w:lang w:eastAsia="ko-KR"/>
        </w:rPr>
        <w:t xml:space="preserve">, </w:t>
      </w:r>
      <w:r w:rsidRPr="00127542">
        <w:rPr>
          <w:lang w:eastAsia="ko-KR"/>
        </w:rPr>
        <w:t>RAN</w:t>
      </w:r>
      <w:r>
        <w:rPr>
          <w:rFonts w:eastAsiaTheme="minorEastAsia" w:hint="eastAsia"/>
          <w:lang w:eastAsia="ko-KR"/>
        </w:rPr>
        <w:t>1</w:t>
      </w:r>
      <w:r w:rsidRPr="00127542">
        <w:rPr>
          <w:lang w:eastAsia="ko-KR"/>
        </w:rPr>
        <w:t>#</w:t>
      </w:r>
      <w:r w:rsidR="00AD7C08">
        <w:rPr>
          <w:rFonts w:eastAsiaTheme="minorEastAsia" w:hint="eastAsia"/>
          <w:lang w:eastAsia="ko-KR"/>
        </w:rPr>
        <w:t>120</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2D48" w14:textId="77777777" w:rsidR="00C25F9C" w:rsidRDefault="00C25F9C" w:rsidP="00CB15B0">
      <w:pPr>
        <w:spacing w:before="0" w:after="0" w:line="240" w:lineRule="auto"/>
      </w:pPr>
      <w:r>
        <w:separator/>
      </w:r>
    </w:p>
  </w:endnote>
  <w:endnote w:type="continuationSeparator" w:id="0">
    <w:p w14:paraId="7D31D36B" w14:textId="77777777" w:rsidR="00C25F9C" w:rsidRDefault="00C25F9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48F8" w14:textId="77777777" w:rsidR="00C25F9C" w:rsidRDefault="00C25F9C" w:rsidP="00CB15B0">
      <w:pPr>
        <w:spacing w:before="0" w:after="0" w:line="240" w:lineRule="auto"/>
      </w:pPr>
      <w:r>
        <w:separator/>
      </w:r>
    </w:p>
  </w:footnote>
  <w:footnote w:type="continuationSeparator" w:id="0">
    <w:p w14:paraId="0DD4AE5C" w14:textId="77777777" w:rsidR="00C25F9C" w:rsidRDefault="00C25F9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0941D4A"/>
    <w:multiLevelType w:val="hybridMultilevel"/>
    <w:tmpl w:val="0D16686C"/>
    <w:lvl w:ilvl="0" w:tplc="F32EEDDE">
      <w:numFmt w:val="bullet"/>
      <w:lvlText w:val="■"/>
      <w:lvlJc w:val="left"/>
      <w:pPr>
        <w:ind w:left="800" w:hanging="360"/>
      </w:pPr>
      <w:rPr>
        <w:rFonts w:ascii="바탕" w:eastAsia="바탕" w:hAnsi="바탕" w:cs="Arial" w:hint="eastAsia"/>
        <w:b/>
        <w:sz w:val="24"/>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61"/>
  </w:num>
  <w:num w:numId="2" w16cid:durableId="815340018">
    <w:abstractNumId w:val="1"/>
  </w:num>
  <w:num w:numId="3" w16cid:durableId="1501122225">
    <w:abstractNumId w:val="36"/>
  </w:num>
  <w:num w:numId="4" w16cid:durableId="1824934060">
    <w:abstractNumId w:val="25"/>
  </w:num>
  <w:num w:numId="5" w16cid:durableId="1165051250">
    <w:abstractNumId w:val="50"/>
  </w:num>
  <w:num w:numId="6" w16cid:durableId="1422753657">
    <w:abstractNumId w:val="53"/>
  </w:num>
  <w:num w:numId="7" w16cid:durableId="1254627957">
    <w:abstractNumId w:val="17"/>
  </w:num>
  <w:num w:numId="8" w16cid:durableId="1999309179">
    <w:abstractNumId w:val="60"/>
  </w:num>
  <w:num w:numId="9" w16cid:durableId="1973321497">
    <w:abstractNumId w:val="52"/>
  </w:num>
  <w:num w:numId="10" w16cid:durableId="306204081">
    <w:abstractNumId w:val="49"/>
  </w:num>
  <w:num w:numId="11" w16cid:durableId="1358694470">
    <w:abstractNumId w:val="42"/>
  </w:num>
  <w:num w:numId="12" w16cid:durableId="565066790">
    <w:abstractNumId w:val="23"/>
  </w:num>
  <w:num w:numId="13" w16cid:durableId="870798166">
    <w:abstractNumId w:val="48"/>
  </w:num>
  <w:num w:numId="14" w16cid:durableId="1710951877">
    <w:abstractNumId w:val="73"/>
  </w:num>
  <w:num w:numId="15" w16cid:durableId="2140292896">
    <w:abstractNumId w:val="63"/>
  </w:num>
  <w:num w:numId="16" w16cid:durableId="925502251">
    <w:abstractNumId w:val="13"/>
  </w:num>
  <w:num w:numId="17" w16cid:durableId="1055855948">
    <w:abstractNumId w:val="75"/>
  </w:num>
  <w:num w:numId="18" w16cid:durableId="1708523981">
    <w:abstractNumId w:val="26"/>
  </w:num>
  <w:num w:numId="19" w16cid:durableId="724793216">
    <w:abstractNumId w:val="65"/>
  </w:num>
  <w:num w:numId="20" w16cid:durableId="6011143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4"/>
  </w:num>
  <w:num w:numId="22" w16cid:durableId="488131040">
    <w:abstractNumId w:val="67"/>
  </w:num>
  <w:num w:numId="23" w16cid:durableId="124661288">
    <w:abstractNumId w:val="18"/>
  </w:num>
  <w:num w:numId="24" w16cid:durableId="504319377">
    <w:abstractNumId w:val="21"/>
  </w:num>
  <w:num w:numId="25" w16cid:durableId="485780997">
    <w:abstractNumId w:val="39"/>
  </w:num>
  <w:num w:numId="26" w16cid:durableId="2041347196">
    <w:abstractNumId w:val="45"/>
  </w:num>
  <w:num w:numId="27" w16cid:durableId="12654529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4"/>
  </w:num>
  <w:num w:numId="30" w16cid:durableId="836699091">
    <w:abstractNumId w:val="16"/>
  </w:num>
  <w:num w:numId="31" w16cid:durableId="560213954">
    <w:abstractNumId w:val="68"/>
  </w:num>
  <w:num w:numId="32" w16cid:durableId="1599096710">
    <w:abstractNumId w:val="3"/>
  </w:num>
  <w:num w:numId="33" w16cid:durableId="2021346508">
    <w:abstractNumId w:val="43"/>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0"/>
  </w:num>
  <w:num w:numId="36" w16cid:durableId="163325330">
    <w:abstractNumId w:val="27"/>
  </w:num>
  <w:num w:numId="37" w16cid:durableId="517279265">
    <w:abstractNumId w:val="74"/>
  </w:num>
  <w:num w:numId="38" w16cid:durableId="138962980">
    <w:abstractNumId w:val="44"/>
  </w:num>
  <w:num w:numId="39" w16cid:durableId="554434821">
    <w:abstractNumId w:val="71"/>
  </w:num>
  <w:num w:numId="40" w16cid:durableId="878394648">
    <w:abstractNumId w:val="41"/>
  </w:num>
  <w:num w:numId="41" w16cid:durableId="599068633">
    <w:abstractNumId w:val="0"/>
  </w:num>
  <w:num w:numId="42" w16cid:durableId="1870294072">
    <w:abstractNumId w:val="51"/>
  </w:num>
  <w:num w:numId="43" w16cid:durableId="486285966">
    <w:abstractNumId w:val="72"/>
  </w:num>
  <w:num w:numId="44" w16cid:durableId="333530202">
    <w:abstractNumId w:val="28"/>
  </w:num>
  <w:num w:numId="45" w16cid:durableId="591622730">
    <w:abstractNumId w:val="35"/>
  </w:num>
  <w:num w:numId="46" w16cid:durableId="1619068800">
    <w:abstractNumId w:val="33"/>
  </w:num>
  <w:num w:numId="47" w16cid:durableId="905797208">
    <w:abstractNumId w:val="19"/>
  </w:num>
  <w:num w:numId="48" w16cid:durableId="1333332502">
    <w:abstractNumId w:val="57"/>
  </w:num>
  <w:num w:numId="49" w16cid:durableId="1859197769">
    <w:abstractNumId w:val="30"/>
  </w:num>
  <w:num w:numId="50" w16cid:durableId="1157694194">
    <w:abstractNumId w:val="58"/>
  </w:num>
  <w:num w:numId="51" w16cid:durableId="843396373">
    <w:abstractNumId w:val="4"/>
  </w:num>
  <w:num w:numId="52" w16cid:durableId="790561915">
    <w:abstractNumId w:val="46"/>
  </w:num>
  <w:num w:numId="53" w16cid:durableId="525408189">
    <w:abstractNumId w:val="59"/>
  </w:num>
  <w:num w:numId="54" w16cid:durableId="1464812796">
    <w:abstractNumId w:val="12"/>
  </w:num>
  <w:num w:numId="55" w16cid:durableId="1746949854">
    <w:abstractNumId w:val="36"/>
  </w:num>
  <w:num w:numId="56" w16cid:durableId="77333298">
    <w:abstractNumId w:val="70"/>
  </w:num>
  <w:num w:numId="57" w16cid:durableId="1561139176">
    <w:abstractNumId w:val="7"/>
  </w:num>
  <w:num w:numId="58" w16cid:durableId="4791142">
    <w:abstractNumId w:val="8"/>
  </w:num>
  <w:num w:numId="59" w16cid:durableId="1192842630">
    <w:abstractNumId w:val="55"/>
  </w:num>
  <w:num w:numId="60" w16cid:durableId="1482308074">
    <w:abstractNumId w:val="6"/>
  </w:num>
  <w:num w:numId="61" w16cid:durableId="988167701">
    <w:abstractNumId w:val="66"/>
  </w:num>
  <w:num w:numId="62" w16cid:durableId="1177385717">
    <w:abstractNumId w:val="29"/>
  </w:num>
  <w:num w:numId="63" w16cid:durableId="319433458">
    <w:abstractNumId w:val="9"/>
  </w:num>
  <w:num w:numId="64" w16cid:durableId="62147572">
    <w:abstractNumId w:val="15"/>
  </w:num>
  <w:num w:numId="65" w16cid:durableId="703214505">
    <w:abstractNumId w:val="11"/>
  </w:num>
  <w:num w:numId="66" w16cid:durableId="1078793591">
    <w:abstractNumId w:val="34"/>
  </w:num>
  <w:num w:numId="67" w16cid:durableId="1661076020">
    <w:abstractNumId w:val="32"/>
  </w:num>
  <w:num w:numId="68" w16cid:durableId="1604798082">
    <w:abstractNumId w:val="69"/>
  </w:num>
  <w:num w:numId="69" w16cid:durableId="18363175">
    <w:abstractNumId w:val="40"/>
  </w:num>
  <w:num w:numId="70" w16cid:durableId="100800439">
    <w:abstractNumId w:val="47"/>
  </w:num>
  <w:num w:numId="71" w16cid:durableId="2050299596">
    <w:abstractNumId w:val="36"/>
  </w:num>
  <w:num w:numId="72" w16cid:durableId="634796425">
    <w:abstractNumId w:val="22"/>
  </w:num>
  <w:num w:numId="73" w16cid:durableId="687609655">
    <w:abstractNumId w:val="64"/>
  </w:num>
  <w:num w:numId="74" w16cid:durableId="802117445">
    <w:abstractNumId w:val="14"/>
  </w:num>
  <w:num w:numId="75" w16cid:durableId="1352612083">
    <w:abstractNumId w:val="31"/>
  </w:num>
  <w:num w:numId="76" w16cid:durableId="1702514285">
    <w:abstractNumId w:val="37"/>
  </w:num>
  <w:num w:numId="77" w16cid:durableId="1044257226">
    <w:abstractNumId w:val="10"/>
  </w:num>
  <w:num w:numId="78" w16cid:durableId="69545082">
    <w:abstractNumId w:val="6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F99"/>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79B"/>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C0F"/>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368"/>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04"/>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96D"/>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87C68"/>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972"/>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54E"/>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BAD"/>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82D"/>
    <w:rsid w:val="006C1393"/>
    <w:rsid w:val="006C141E"/>
    <w:rsid w:val="006C2677"/>
    <w:rsid w:val="006C3231"/>
    <w:rsid w:val="006C3339"/>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B02"/>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3FF7"/>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3DA"/>
    <w:rsid w:val="00A61CB8"/>
    <w:rsid w:val="00A61F98"/>
    <w:rsid w:val="00A628BF"/>
    <w:rsid w:val="00A62BF4"/>
    <w:rsid w:val="00A62CD6"/>
    <w:rsid w:val="00A62CE8"/>
    <w:rsid w:val="00A633FE"/>
    <w:rsid w:val="00A63CBF"/>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4EFF"/>
    <w:rsid w:val="00AD571B"/>
    <w:rsid w:val="00AD5C54"/>
    <w:rsid w:val="00AD6D42"/>
    <w:rsid w:val="00AD7094"/>
    <w:rsid w:val="00AD7186"/>
    <w:rsid w:val="00AD7727"/>
    <w:rsid w:val="00AD7A78"/>
    <w:rsid w:val="00AD7B46"/>
    <w:rsid w:val="00AD7C08"/>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813"/>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299"/>
    <w:rsid w:val="00BC5D73"/>
    <w:rsid w:val="00BC60E7"/>
    <w:rsid w:val="00BC615F"/>
    <w:rsid w:val="00BC6245"/>
    <w:rsid w:val="00BC651C"/>
    <w:rsid w:val="00BC6883"/>
    <w:rsid w:val="00BC6B4C"/>
    <w:rsid w:val="00BC6D0D"/>
    <w:rsid w:val="00BC73CC"/>
    <w:rsid w:val="00BC758D"/>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5F9C"/>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1"/>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D18"/>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488"/>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195"/>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6C62"/>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1F"/>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4</Pages>
  <Words>1084</Words>
  <Characters>6185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103</cp:revision>
  <cp:lastPrinted>2018-02-12T06:55:00Z</cp:lastPrinted>
  <dcterms:created xsi:type="dcterms:W3CDTF">2024-02-19T06:29:00Z</dcterms:created>
  <dcterms:modified xsi:type="dcterms:W3CDTF">2025-03-28T15:07:00Z</dcterms:modified>
</cp:coreProperties>
</file>